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080BD" w14:textId="450212E6" w:rsidR="0013365F" w:rsidRDefault="00211489">
      <w:r>
        <w:rPr>
          <w:noProof/>
          <w:lang w:eastAsia="en-AU"/>
        </w:rPr>
        <mc:AlternateContent>
          <mc:Choice Requires="wpg">
            <w:drawing>
              <wp:anchor distT="0" distB="0" distL="114300" distR="114300" simplePos="0" relativeHeight="251657216" behindDoc="0" locked="0" layoutInCell="0" allowOverlap="1" wp14:anchorId="36E8947A" wp14:editId="1394D155">
                <wp:simplePos x="0" y="0"/>
                <wp:positionH relativeFrom="page">
                  <wp:posOffset>-367665</wp:posOffset>
                </wp:positionH>
                <wp:positionV relativeFrom="margin">
                  <wp:posOffset>323850</wp:posOffset>
                </wp:positionV>
                <wp:extent cx="9661525" cy="930910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9661525" cy="9309100"/>
                          <a:chOff x="-3441" y="1466"/>
                          <a:chExt cx="15680" cy="12934"/>
                        </a:xfrm>
                      </wpg:grpSpPr>
                      <wpg:grpSp>
                        <wpg:cNvPr id="4" name="Group 3"/>
                        <wpg:cNvGrpSpPr>
                          <a:grpSpLocks/>
                        </wpg:cNvGrpSpPr>
                        <wpg:grpSpPr bwMode="auto">
                          <a:xfrm>
                            <a:off x="0" y="9661"/>
                            <a:ext cx="12239" cy="4739"/>
                            <a:chOff x="-6" y="3399"/>
                            <a:chExt cx="12197" cy="4253"/>
                          </a:xfrm>
                        </wpg:grpSpPr>
                        <wpg:grpSp>
                          <wpg:cNvPr id="5" name="Group 4"/>
                          <wpg:cNvGrpSpPr>
                            <a:grpSpLocks/>
                          </wpg:cNvGrpSpPr>
                          <wpg:grpSpPr bwMode="auto">
                            <a:xfrm>
                              <a:off x="-6" y="3717"/>
                              <a:ext cx="12189" cy="3550"/>
                              <a:chOff x="18" y="7468"/>
                              <a:chExt cx="12189" cy="3550"/>
                            </a:xfrm>
                          </wpg:grpSpPr>
                          <wps:wsp>
                            <wps:cNvPr id="6"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Rectangle 14"/>
                        <wps:cNvSpPr>
                          <a:spLocks noChangeArrowheads="1"/>
                        </wps:cNvSpPr>
                        <wps:spPr bwMode="auto">
                          <a:xfrm>
                            <a:off x="1794" y="1466"/>
                            <a:ext cx="8641" cy="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BAC88" w14:textId="77777777" w:rsidR="0003605E" w:rsidRPr="0013365F" w:rsidRDefault="0003605E">
                              <w:pPr>
                                <w:spacing w:after="0"/>
                                <w:rPr>
                                  <w:b/>
                                  <w:bCs/>
                                  <w:color w:val="808080"/>
                                  <w:sz w:val="32"/>
                                  <w:szCs w:val="32"/>
                                </w:rPr>
                              </w:pPr>
                              <w:r>
                                <w:rPr>
                                  <w:b/>
                                  <w:bCs/>
                                  <w:sz w:val="32"/>
                                  <w:szCs w:val="32"/>
                                </w:rPr>
                                <w:t xml:space="preserve">    </w:t>
                              </w:r>
                            </w:p>
                            <w:p w14:paraId="2C76C9E7" w14:textId="77777777" w:rsidR="0003605E" w:rsidRPr="0013365F" w:rsidRDefault="0003605E">
                              <w:pPr>
                                <w:spacing w:after="0"/>
                                <w:rPr>
                                  <w:b/>
                                  <w:bCs/>
                                  <w:color w:val="808080"/>
                                  <w:sz w:val="32"/>
                                  <w:szCs w:val="32"/>
                                </w:rPr>
                              </w:pPr>
                            </w:p>
                          </w:txbxContent>
                        </wps:txbx>
                        <wps:bodyPr rot="0" vert="horz" wrap="square" lIns="91440" tIns="45720" rIns="91440" bIns="45720" anchor="t" anchorCtr="0" upright="1">
                          <a:spAutoFit/>
                        </wps:bodyPr>
                      </wps:wsp>
                      <wps:wsp>
                        <wps:cNvPr id="17" name="Rectangle 15"/>
                        <wps:cNvSpPr>
                          <a:spLocks noChangeArrowheads="1"/>
                        </wps:cNvSpPr>
                        <wps:spPr bwMode="auto">
                          <a:xfrm>
                            <a:off x="6498" y="11239"/>
                            <a:ext cx="5007" cy="1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1EF1E" w14:textId="77777777" w:rsidR="0003605E" w:rsidRDefault="0003605E">
                              <w:pPr>
                                <w:jc w:val="right"/>
                                <w:rPr>
                                  <w:sz w:val="96"/>
                                  <w:szCs w:val="96"/>
                                </w:rPr>
                              </w:pPr>
                            </w:p>
                          </w:txbxContent>
                        </wps:txbx>
                        <wps:bodyPr rot="0" vert="horz" wrap="square" lIns="91440" tIns="45720" rIns="91440" bIns="45720" anchor="t" anchorCtr="0" upright="1">
                          <a:spAutoFit/>
                        </wps:bodyPr>
                      </wps:wsp>
                      <wps:wsp>
                        <wps:cNvPr id="18" name="Rectangle 16"/>
                        <wps:cNvSpPr>
                          <a:spLocks noChangeArrowheads="1"/>
                        </wps:cNvSpPr>
                        <wps:spPr bwMode="auto">
                          <a:xfrm>
                            <a:off x="-3441" y="6859"/>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BBD04" w14:textId="77777777" w:rsidR="0003605E" w:rsidRDefault="0003605E">
                              <w:pPr>
                                <w:spacing w:after="0"/>
                                <w:rPr>
                                  <w:rFonts w:ascii="Arial" w:hAnsi="Arial" w:cs="Arial"/>
                                  <w:b/>
                                  <w:bCs/>
                                  <w:color w:val="365F91" w:themeColor="accent1" w:themeShade="BF"/>
                                  <w:sz w:val="72"/>
                                  <w:szCs w:val="72"/>
                                </w:rPr>
                              </w:pPr>
                            </w:p>
                            <w:p w14:paraId="2D1EF209" w14:textId="77777777" w:rsidR="0003605E" w:rsidRDefault="0003605E">
                              <w:pPr>
                                <w:spacing w:after="0"/>
                                <w:rPr>
                                  <w:rFonts w:ascii="Arial" w:hAnsi="Arial" w:cs="Arial"/>
                                  <w:b/>
                                  <w:bCs/>
                                  <w:color w:val="365F91" w:themeColor="accent1" w:themeShade="BF"/>
                                  <w:sz w:val="72"/>
                                  <w:szCs w:val="72"/>
                                </w:rPr>
                              </w:pPr>
                            </w:p>
                            <w:p w14:paraId="173803DC" w14:textId="77777777" w:rsidR="0003605E" w:rsidRDefault="0003605E">
                              <w:pPr>
                                <w:spacing w:after="0"/>
                                <w:rPr>
                                  <w:rFonts w:ascii="Arial" w:hAnsi="Arial" w:cs="Arial"/>
                                  <w:b/>
                                  <w:bCs/>
                                  <w:color w:val="365F91" w:themeColor="accent1" w:themeShade="BF"/>
                                  <w:sz w:val="72"/>
                                  <w:szCs w:val="72"/>
                                </w:rPr>
                              </w:pPr>
                            </w:p>
                            <w:p w14:paraId="5AF8D86D" w14:textId="77777777" w:rsidR="0003605E" w:rsidRDefault="0003605E">
                              <w:pPr>
                                <w:spacing w:after="0"/>
                                <w:rPr>
                                  <w:rFonts w:ascii="Arial" w:hAnsi="Arial" w:cs="Arial"/>
                                  <w:b/>
                                  <w:bCs/>
                                  <w:color w:val="365F91" w:themeColor="accent1" w:themeShade="BF"/>
                                  <w:sz w:val="72"/>
                                  <w:szCs w:val="72"/>
                                </w:rPr>
                              </w:pPr>
                            </w:p>
                            <w:p w14:paraId="1793AEB5" w14:textId="77777777" w:rsidR="0003605E" w:rsidRDefault="0003605E">
                              <w:pPr>
                                <w:spacing w:after="0"/>
                                <w:rPr>
                                  <w:rFonts w:ascii="Arial" w:hAnsi="Arial" w:cs="Arial"/>
                                  <w:b/>
                                  <w:bCs/>
                                  <w:color w:val="365F91" w:themeColor="accent1" w:themeShade="BF"/>
                                  <w:sz w:val="72"/>
                                  <w:szCs w:val="72"/>
                                </w:rPr>
                              </w:pPr>
                            </w:p>
                            <w:p w14:paraId="17A218D1" w14:textId="77777777" w:rsidR="0003605E" w:rsidRDefault="0003605E">
                              <w:pPr>
                                <w:spacing w:after="0"/>
                                <w:rPr>
                                  <w:rFonts w:ascii="Arial" w:hAnsi="Arial" w:cs="Arial"/>
                                  <w:b/>
                                  <w:bCs/>
                                  <w:color w:val="365F91" w:themeColor="accent1" w:themeShade="BF"/>
                                  <w:sz w:val="72"/>
                                  <w:szCs w:val="72"/>
                                </w:rPr>
                              </w:pPr>
                            </w:p>
                            <w:p w14:paraId="409ED335" w14:textId="77777777" w:rsidR="0003605E" w:rsidRDefault="0003605E">
                              <w:pPr>
                                <w:rPr>
                                  <w:rFonts w:ascii="Arial" w:hAnsi="Arial" w:cs="Arial"/>
                                  <w:b/>
                                  <w:bCs/>
                                  <w:color w:val="4F81BD"/>
                                  <w:sz w:val="40"/>
                                  <w:szCs w:val="40"/>
                                </w:rPr>
                              </w:pPr>
                            </w:p>
                            <w:p w14:paraId="28196475" w14:textId="77777777" w:rsidR="0003605E" w:rsidRPr="00680A5B" w:rsidRDefault="0003605E">
                              <w:pPr>
                                <w:rPr>
                                  <w:rFonts w:ascii="Arial" w:hAnsi="Arial" w:cs="Arial"/>
                                  <w:b/>
                                  <w:bCs/>
                                  <w:color w:val="4F81BD"/>
                                  <w:sz w:val="40"/>
                                  <w:szCs w:val="40"/>
                                </w:rPr>
                              </w:pPr>
                            </w:p>
                            <w:p w14:paraId="712FABED" w14:textId="77777777" w:rsidR="0003605E" w:rsidRPr="0013365F" w:rsidRDefault="0003605E">
                              <w:pPr>
                                <w:rPr>
                                  <w:b/>
                                  <w:bCs/>
                                  <w:color w:val="808080"/>
                                  <w:sz w:val="32"/>
                                  <w:szCs w:val="32"/>
                                </w:rPr>
                              </w:pPr>
                            </w:p>
                            <w:p w14:paraId="4CE3919E" w14:textId="77777777" w:rsidR="0003605E" w:rsidRPr="0013365F" w:rsidRDefault="0003605E">
                              <w:pPr>
                                <w:rPr>
                                  <w:b/>
                                  <w:bCs/>
                                  <w:color w:val="808080"/>
                                  <w:sz w:val="32"/>
                                  <w:szCs w:val="32"/>
                                </w:rPr>
                              </w:pPr>
                            </w:p>
                            <w:p w14:paraId="5156313D" w14:textId="77777777" w:rsidR="0003605E" w:rsidRPr="0013365F" w:rsidRDefault="0003605E">
                              <w:pPr>
                                <w:rPr>
                                  <w:b/>
                                  <w:bCs/>
                                  <w:color w:val="808080"/>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100000</wp14:pctHeight>
                </wp14:sizeRelV>
              </wp:anchor>
            </w:drawing>
          </mc:Choice>
          <mc:Fallback>
            <w:pict>
              <v:group w14:anchorId="36E8947A" id="Group 2" o:spid="_x0000_s1026" style="position:absolute;margin-left:-28.95pt;margin-top:25.5pt;width:760.75pt;height:733pt;rotation:180;z-index:251657216;mso-height-percent:1000;mso-position-horizontal-relative:page;mso-position-vertical-relative:margin;mso-height-percent:1000;mso-height-relative:margin" coordorigin="-3441,1466" coordsize="15680,1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5RbsEA&#10;AADaAAAADwAAAGRycy9kb3ducmV2LnhtbESP3WoCMRSE74W+QzhC7zRroYusRhGhULEX/j3AYXO6&#10;uzQ5WZKjrm/fFApeDjPzDbNcD96pG8XUBTYwmxagiOtgO24MXM4fkzmoJMgWXWAy8KAE69XLaImV&#10;DXc+0u0kjcoQThUaaEX6SutUt+QxTUNPnL3vED1KlrHRNuI9w73Tb0VRao8d54UWe9q2VP+crt6A&#10;uD0f6/nufX8tZu7rEG1XbsWY1/GwWYASGuQZ/m9/WgMl/F3JN0C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eUW7BAAAA2gAAAA8AAAAAAAAAAAAAAAAAmAIAAGRycy9kb3du&#10;cmV2LnhtbFBLBQYAAAAABAAEAPUAAACGAwAAAAA=&#10;" path="m,l17,2863,7132,2578r,-2378l,xe" fillcolor="#a7bfde"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OnEcUA&#10;AADaAAAADwAAAGRycy9kb3ducmV2LnhtbESPT0sDMRTE74LfITzBi7TZVnHL2rSUUlFP/QteH5vX&#10;zbabl20S27Wf3giCx2FmfsOMp51txJl8qB0rGPQzEMSl0zVXCnbb194IRIjIGhvHpOCbAkwntzdj&#10;LLS78JrOm1iJBOFQoAITY1tIGUpDFkPftcTJ2ztvMSbpK6k9XhLcNnKYZc/SYs1pwWBLc0PlcfNl&#10;Fayuaz97bE/+iuapWh4+Ph/yxZtS93fd7AVEpC7+h//a71pBDr9X0g2Q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6cRxQAAANoAAAAPAAAAAAAAAAAAAAAAAJgCAABkcnMv&#10;ZG93bnJldi54bWxQSwUGAAAAAAQABAD1AAAAigMAAAAA&#10;" path="m,569l,2930r3466,620l3466,,,569xe" fillcolor="#d3dfee"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NlMAA&#10;AADaAAAADwAAAGRycy9kb3ducmV2LnhtbERPz2vCMBS+D/wfwhO8remCOOmMohaZjF20en80b21d&#10;81KaWLv/fjkMdvz4fq82o23FQL1vHGt4SVIQxKUzDVcaLsXheQnCB2SDrWPS8EMeNuvJ0woz4x58&#10;ouEcKhFD2GeooQ6hy6T0ZU0WfeI64sh9ud5iiLCvpOnxEcNtK1WaLqTFhmNDjR3tayq/z3er4bXI&#10;5/nWfKjdO4ebKq/qdv1UWs+m4/YNRKAx/Iv/3EejIW6NV+IN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NlMAAAADaAAAADwAAAAAAAAAAAAAAAACYAgAAZHJzL2Rvd25y&#10;ZXYueG1sUEsFBgAAAAAEAAQA9QAAAIUDAAAAAA==&#10;" path="m,l,3550,1591,2746r,-2009l,xe" fillcolor="#a7bfde"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X8cQA&#10;AADbAAAADwAAAGRycy9kb3ducmV2LnhtbESPQW/CMAyF70j7D5EncYNkQxpTR0BTpcEOu9Cyu9V4&#10;bbXGqZqsFH79fEDiZus9v/d5s5t8p0YaYhvYwtPSgCKugmu5tnAqPxavoGJCdtgFJgsXirDbPsw2&#10;mLlw5iONRaqVhHDM0EKTUp9pHauGPMZl6IlF+wmDxyTrUGs34FnCfaefjXnRHluWhgZ7yhuqfos/&#10;b+E45qvvfWnoUrp1d1h/FeZ6za2dP07vb6ASTeluvl1/OsEXevlFBt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7F/HEAAAA2wAAAA8AAAAAAAAAAAAAAAAAmAIAAGRycy9k&#10;b3ducmV2LnhtbFBLBQYAAAAABAAEAPUAAACJAwAAAAA=&#10;" path="m1,251l,2662r4120,251l4120,,1,251xe" fillcolor="#d8d8d8"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DocIA&#10;AADbAAAADwAAAGRycy9kb3ducmV2LnhtbERPTWsCMRC9C/0PYQq91axCi2yNIkXFS6GuRdrb7GbM&#10;Lt1MliTq1l9vhIK3ebzPmc5724oT+dA4VjAaZiCIK6cbNgq+dqvnCYgQkTW2jknBHwWYzx4GU8y1&#10;O/OWTkU0IoVwyFFBHWOXSxmqmiyGoeuIE3dw3mJM0BupPZ5TuG3lOMtepcWGU0ONHb3XVP0WR6tg&#10;Lz9fiu+t+XDlT5mVfrlvzWWt1NNjv3gDEamPd/G/e6PT/BHcfk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AOhwgAAANsAAAAPAAAAAAAAAAAAAAAAAJgCAABkcnMvZG93&#10;bnJldi54bWxQSwUGAAAAAAQABAD1AAAAhwMAAAAA&#10;" path="m,l,4236,3985,3349r,-2428l,xe" fillcolor="#bfbfbf"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nMIA&#10;AADbAAAADwAAAGRycy9kb3ducmV2LnhtbERPTWvCQBC9F/wPywheim70UEJ0FTFYPBRqo+B1zI5J&#10;MDsbdrcm/vtuodDbPN7nrDaDacWDnG8sK5jPEhDEpdUNVwrOp/00BeEDssbWMil4kofNevSywkzb&#10;nr/oUYRKxBD2GSqoQ+gyKX1Zk0E/sx1x5G7WGQwRukpqh30MN61cJMmbNNhwbKixo11N5b34NgqK&#10;/FK8Pv3xM8/TY/d+dR8706dKTcbDdgki0BD+xX/ug47zF/D7Sz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Rp2cwgAAANsAAAAPAAAAAAAAAAAAAAAAAJgCAABkcnMvZG93&#10;bnJldi54bWxQSwUGAAAAAAQABAD1AAAAhwMAAAAA&#10;" path="m4086,r-2,4253l,3198,,1072,4086,xe" fillcolor="#d8d8d8"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USMAA&#10;AADbAAAADwAAAGRycy9kb3ducmV2LnhtbERPTWvDMAy9D/YfjAa9rU4TGCWrW7pB2XpMuvUsYi0O&#10;jeUkdpP039eDwW56vE9tdrNtxUiDbxwrWC0TEMSV0w3XCr5Oh+c1CB+QNbaOScGNPOy2jw8bzLWb&#10;uKCxDLWIIexzVGBC6HIpfWXIol+6jjhyP26wGCIcaqkHnGK4bWWaJC/SYsOxwWBH74aqS3m1Cr6n&#10;QurQ9sfzR7lKs+b8lla9UWrxNO9fQQSaw7/4z/2p4/wMfn+J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wUSMAAAADbAAAADwAAAAAAAAAAAAAAAACYAgAAZHJzL2Rvd25y&#10;ZXYueG1sUEsFBgAAAAAEAAQA9QAAAIUDAAAAAA==&#10;" path="m,921l2060,r16,3851l,2981,,921xe" fillcolor="#d3dfee"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QqcIA&#10;AADbAAAADwAAAGRycy9kb3ducmV2LnhtbERPS2vCQBC+F/wPywi91U2jlJC6SpUKvRU1IN6G7JiE&#10;Zmfj7jaPf98tFHqbj+856+1oWtGT841lBc+LBARxaXXDlYLifHjKQPiArLG1TAom8rDdzB7WmGs7&#10;8JH6U6hEDGGfo4I6hC6X0pc1GfQL2xFH7madwRChq6R2OMRw08o0SV6kwYZjQ40d7Wsqv07fRsHS&#10;fabvx8vdo71l+2LXT6trNyn1OB/fXkEEGsO/+M/9oeP8Ffz+E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RCpwgAAANsAAAAPAAAAAAAAAAAAAAAAAJgCAABkcnMvZG93&#10;bnJldi54bWxQSwUGAAAAAAQABAD1AAAAhwMAAAAA&#10;" path="m,l17,3835,6011,2629r,-1390l,xe" fillcolor="#a7bfde"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2rMMA&#10;AADbAAAADwAAAGRycy9kb3ducmV2LnhtbERPTWsCMRC9F/ofwhS81WwVa1mNIosWQQ+tWrxON9Nk&#10;6WaybNJ1/femUOhtHu9z5sve1aKjNlSeFTwNMxDEpdcVGwWn4+bxBUSIyBprz6TgSgGWi/u7Oeba&#10;X/idukM0IoVwyFGBjbHJpQylJYdh6BvixH351mFMsDVSt3hJ4a6Woyx7lg4rTg0WGyosld+HH6fg&#10;9W1SjE133jY7X9mP/fRkPou1UoOHfjUDEamP/+I/91an+RP4/SU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X2rM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4" o:spid="_x0000_s1038" style="position:absolute;left:1794;top:1466;width:8641;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EZsEA&#10;AADbAAAADwAAAGRycy9kb3ducmV2LnhtbERPzWrCQBC+C77DMoIX0U2LpBpdpViF1FujDzBmxySa&#10;nQ3ZVePbdwsFb/Px/c5y3Zla3Kl1lWUFb5MIBHFudcWFguNhN56BcB5ZY22ZFDzJwXrV7y0x0fbB&#10;P3TPfCFCCLsEFZTeN4mULi/JoJvYhjhwZ9sa9AG2hdQtPkK4qeV7FMXSYMWhocSGNiXl1+xmFHzv&#10;p/vjJpWX67z6GqUfWSRP8Vap4aD7XIDw1PmX+N+d6jA/hr9fw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tBGbBAAAA2wAAAA8AAAAAAAAAAAAAAAAAmAIAAGRycy9kb3du&#10;cmV2LnhtbFBLBQYAAAAABAAEAPUAAACGAwAAAAA=&#10;" filled="f" stroked="f">
                  <v:textbox style="mso-fit-shape-to-text:t">
                    <w:txbxContent>
                      <w:p w14:paraId="5EDBAC88" w14:textId="77777777" w:rsidR="0003605E" w:rsidRPr="0013365F" w:rsidRDefault="0003605E">
                        <w:pPr>
                          <w:spacing w:after="0"/>
                          <w:rPr>
                            <w:b/>
                            <w:bCs/>
                            <w:color w:val="808080"/>
                            <w:sz w:val="32"/>
                            <w:szCs w:val="32"/>
                          </w:rPr>
                        </w:pPr>
                        <w:r>
                          <w:rPr>
                            <w:b/>
                            <w:bCs/>
                            <w:sz w:val="32"/>
                            <w:szCs w:val="32"/>
                          </w:rPr>
                          <w:t xml:space="preserve">    </w:t>
                        </w:r>
                      </w:p>
                      <w:p w14:paraId="2C76C9E7" w14:textId="77777777" w:rsidR="0003605E" w:rsidRPr="0013365F" w:rsidRDefault="0003605E">
                        <w:pPr>
                          <w:spacing w:after="0"/>
                          <w:rPr>
                            <w:b/>
                            <w:bCs/>
                            <w:color w:val="808080"/>
                            <w:sz w:val="32"/>
                            <w:szCs w:val="32"/>
                          </w:rPr>
                        </w:pPr>
                      </w:p>
                    </w:txbxContent>
                  </v:textbox>
                </v:rect>
                <v:rect id="Rectangle 15" o:spid="_x0000_s1039" style="position:absolute;left:6498;top:11239;width:5007;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h/cEA&#10;AADbAAAADwAAAGRycy9kb3ducmV2LnhtbERP24rCMBB9F/yHMMK+iKaK6FqNIl6g+mbXDxib2bZr&#10;MylNVuvfbxYE3+ZwrrNct6YSd2pcaVnBaBiBIM6sLjlXcPk6DD5BOI+ssbJMCp7kYL3qdpYYa/vg&#10;M91Tn4sQwi5GBYX3dSylywoy6Ia2Jg7ct20M+gCbXOoGHyHcVHIcRVNpsOTQUGBN24KyW/prFBxP&#10;k9Nlm8if27zc9ZNZGsnrdK/UR6/dLEB4av1b/HInOsyfwf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of3BAAAA2wAAAA8AAAAAAAAAAAAAAAAAmAIAAGRycy9kb3du&#10;cmV2LnhtbFBLBQYAAAAABAAEAPUAAACGAwAAAAA=&#10;" filled="f" stroked="f">
                  <v:textbox style="mso-fit-shape-to-text:t">
                    <w:txbxContent>
                      <w:p w14:paraId="19D1EF1E" w14:textId="77777777" w:rsidR="0003605E" w:rsidRDefault="0003605E">
                        <w:pPr>
                          <w:jc w:val="right"/>
                          <w:rPr>
                            <w:sz w:val="96"/>
                            <w:szCs w:val="96"/>
                          </w:rPr>
                        </w:pPr>
                      </w:p>
                    </w:txbxContent>
                  </v:textbox>
                </v:rect>
                <v:rect id="Rectangle 16" o:spid="_x0000_s1040" style="position:absolute;left:-3441;top:6859;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HT8MA&#10;AADbAAAADwAAAGRycy9kb3ducmV2LnhtbESP0WoCQQxF3wv+wxChb3VWCyJbRxFFrFAFrR8Qd+Lu&#10;4k5mmZnq+vfNg+Bbwr2592Q671yjbhRi7dnAcJCBIi68rbk0cPpdf0xAxYRssfFMBh4UYT7rvU0x&#10;t/7OB7odU6kkhGOOBqqU2lzrWFTkMA58SyzaxQeHSdZQahvwLuGu0aMsG2uHNUtDhS0tKyquxz9n&#10;4PNnvw+71XU9zlanLfvQLTfngzHv/W7xBSpRl17m5/W3FXyBlV9k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GHT8MAAADbAAAADwAAAAAAAAAAAAAAAACYAgAAZHJzL2Rv&#10;d25yZXYueG1sUEsFBgAAAAAEAAQA9QAAAIgDAAAAAA==&#10;" filled="f" stroked="f">
                  <v:textbox>
                    <w:txbxContent>
                      <w:p w14:paraId="12CBBD04" w14:textId="77777777" w:rsidR="0003605E" w:rsidRDefault="0003605E">
                        <w:pPr>
                          <w:spacing w:after="0"/>
                          <w:rPr>
                            <w:rFonts w:ascii="Arial" w:hAnsi="Arial" w:cs="Arial"/>
                            <w:b/>
                            <w:bCs/>
                            <w:color w:val="365F91" w:themeColor="accent1" w:themeShade="BF"/>
                            <w:sz w:val="72"/>
                            <w:szCs w:val="72"/>
                          </w:rPr>
                        </w:pPr>
                      </w:p>
                      <w:p w14:paraId="2D1EF209" w14:textId="77777777" w:rsidR="0003605E" w:rsidRDefault="0003605E">
                        <w:pPr>
                          <w:spacing w:after="0"/>
                          <w:rPr>
                            <w:rFonts w:ascii="Arial" w:hAnsi="Arial" w:cs="Arial"/>
                            <w:b/>
                            <w:bCs/>
                            <w:color w:val="365F91" w:themeColor="accent1" w:themeShade="BF"/>
                            <w:sz w:val="72"/>
                            <w:szCs w:val="72"/>
                          </w:rPr>
                        </w:pPr>
                      </w:p>
                      <w:p w14:paraId="173803DC" w14:textId="77777777" w:rsidR="0003605E" w:rsidRDefault="0003605E">
                        <w:pPr>
                          <w:spacing w:after="0"/>
                          <w:rPr>
                            <w:rFonts w:ascii="Arial" w:hAnsi="Arial" w:cs="Arial"/>
                            <w:b/>
                            <w:bCs/>
                            <w:color w:val="365F91" w:themeColor="accent1" w:themeShade="BF"/>
                            <w:sz w:val="72"/>
                            <w:szCs w:val="72"/>
                          </w:rPr>
                        </w:pPr>
                      </w:p>
                      <w:p w14:paraId="5AF8D86D" w14:textId="77777777" w:rsidR="0003605E" w:rsidRDefault="0003605E">
                        <w:pPr>
                          <w:spacing w:after="0"/>
                          <w:rPr>
                            <w:rFonts w:ascii="Arial" w:hAnsi="Arial" w:cs="Arial"/>
                            <w:b/>
                            <w:bCs/>
                            <w:color w:val="365F91" w:themeColor="accent1" w:themeShade="BF"/>
                            <w:sz w:val="72"/>
                            <w:szCs w:val="72"/>
                          </w:rPr>
                        </w:pPr>
                      </w:p>
                      <w:p w14:paraId="1793AEB5" w14:textId="77777777" w:rsidR="0003605E" w:rsidRDefault="0003605E">
                        <w:pPr>
                          <w:spacing w:after="0"/>
                          <w:rPr>
                            <w:rFonts w:ascii="Arial" w:hAnsi="Arial" w:cs="Arial"/>
                            <w:b/>
                            <w:bCs/>
                            <w:color w:val="365F91" w:themeColor="accent1" w:themeShade="BF"/>
                            <w:sz w:val="72"/>
                            <w:szCs w:val="72"/>
                          </w:rPr>
                        </w:pPr>
                      </w:p>
                      <w:p w14:paraId="17A218D1" w14:textId="77777777" w:rsidR="0003605E" w:rsidRDefault="0003605E">
                        <w:pPr>
                          <w:spacing w:after="0"/>
                          <w:rPr>
                            <w:rFonts w:ascii="Arial" w:hAnsi="Arial" w:cs="Arial"/>
                            <w:b/>
                            <w:bCs/>
                            <w:color w:val="365F91" w:themeColor="accent1" w:themeShade="BF"/>
                            <w:sz w:val="72"/>
                            <w:szCs w:val="72"/>
                          </w:rPr>
                        </w:pPr>
                      </w:p>
                      <w:p w14:paraId="409ED335" w14:textId="77777777" w:rsidR="0003605E" w:rsidRDefault="0003605E">
                        <w:pPr>
                          <w:rPr>
                            <w:rFonts w:ascii="Arial" w:hAnsi="Arial" w:cs="Arial"/>
                            <w:b/>
                            <w:bCs/>
                            <w:color w:val="4F81BD"/>
                            <w:sz w:val="40"/>
                            <w:szCs w:val="40"/>
                          </w:rPr>
                        </w:pPr>
                      </w:p>
                      <w:p w14:paraId="28196475" w14:textId="77777777" w:rsidR="0003605E" w:rsidRPr="00680A5B" w:rsidRDefault="0003605E">
                        <w:pPr>
                          <w:rPr>
                            <w:rFonts w:ascii="Arial" w:hAnsi="Arial" w:cs="Arial"/>
                            <w:b/>
                            <w:bCs/>
                            <w:color w:val="4F81BD"/>
                            <w:sz w:val="40"/>
                            <w:szCs w:val="40"/>
                          </w:rPr>
                        </w:pPr>
                      </w:p>
                      <w:p w14:paraId="712FABED" w14:textId="77777777" w:rsidR="0003605E" w:rsidRPr="0013365F" w:rsidRDefault="0003605E">
                        <w:pPr>
                          <w:rPr>
                            <w:b/>
                            <w:bCs/>
                            <w:color w:val="808080"/>
                            <w:sz w:val="32"/>
                            <w:szCs w:val="32"/>
                          </w:rPr>
                        </w:pPr>
                      </w:p>
                      <w:p w14:paraId="4CE3919E" w14:textId="77777777" w:rsidR="0003605E" w:rsidRPr="0013365F" w:rsidRDefault="0003605E">
                        <w:pPr>
                          <w:rPr>
                            <w:b/>
                            <w:bCs/>
                            <w:color w:val="808080"/>
                            <w:sz w:val="32"/>
                            <w:szCs w:val="32"/>
                          </w:rPr>
                        </w:pPr>
                      </w:p>
                      <w:p w14:paraId="5156313D" w14:textId="77777777" w:rsidR="0003605E" w:rsidRPr="0013365F" w:rsidRDefault="0003605E">
                        <w:pPr>
                          <w:rPr>
                            <w:b/>
                            <w:bCs/>
                            <w:color w:val="808080"/>
                            <w:sz w:val="32"/>
                            <w:szCs w:val="32"/>
                          </w:rPr>
                        </w:pPr>
                      </w:p>
                    </w:txbxContent>
                  </v:textbox>
                </v:rect>
                <w10:wrap anchorx="page" anchory="margin"/>
              </v:group>
            </w:pict>
          </mc:Fallback>
        </mc:AlternateContent>
      </w:r>
      <w:r w:rsidR="00060FB0">
        <w:tab/>
      </w:r>
      <w:r w:rsidR="00060FB0">
        <w:tab/>
      </w:r>
      <w:r w:rsidR="00060FB0">
        <w:tab/>
      </w:r>
      <w:r w:rsidR="00060FB0">
        <w:tab/>
      </w:r>
      <w:r w:rsidR="00060FB0">
        <w:tab/>
      </w:r>
      <w:r w:rsidR="00060FB0">
        <w:tab/>
      </w:r>
      <w:r w:rsidR="00060FB0">
        <w:tab/>
      </w:r>
      <w:r w:rsidR="00060FB0">
        <w:tab/>
      </w:r>
      <w:r w:rsidR="00060FB0">
        <w:tab/>
      </w:r>
      <w:r w:rsidR="00060FB0">
        <w:tab/>
      </w:r>
    </w:p>
    <w:p w14:paraId="6907A3F5" w14:textId="77777777" w:rsidR="0013365F" w:rsidRDefault="0013365F"/>
    <w:p w14:paraId="6529CAEA" w14:textId="77777777" w:rsidR="00DB7945" w:rsidRDefault="00DB7945" w:rsidP="00EB2C5D">
      <w:pPr>
        <w:outlineLvl w:val="0"/>
        <w:rPr>
          <w:rFonts w:ascii="Arial" w:hAnsi="Arial" w:cs="Arial"/>
          <w:bCs/>
          <w:sz w:val="24"/>
          <w:szCs w:val="24"/>
        </w:rPr>
      </w:pPr>
    </w:p>
    <w:p w14:paraId="0F5A55D7" w14:textId="77777777" w:rsidR="00DB7945" w:rsidRDefault="00DB7945" w:rsidP="00EB2C5D">
      <w:pPr>
        <w:outlineLvl w:val="0"/>
        <w:rPr>
          <w:rFonts w:ascii="Arial" w:hAnsi="Arial" w:cs="Arial"/>
          <w:bCs/>
          <w:sz w:val="24"/>
          <w:szCs w:val="24"/>
        </w:rPr>
      </w:pPr>
    </w:p>
    <w:p w14:paraId="179BE2FD" w14:textId="77777777" w:rsidR="00DB7945" w:rsidRDefault="00DB7945" w:rsidP="00EB2C5D">
      <w:pPr>
        <w:outlineLvl w:val="0"/>
        <w:rPr>
          <w:rFonts w:ascii="Arial" w:hAnsi="Arial" w:cs="Arial"/>
          <w:bCs/>
          <w:sz w:val="24"/>
          <w:szCs w:val="24"/>
        </w:rPr>
      </w:pPr>
    </w:p>
    <w:p w14:paraId="525FBB22" w14:textId="77777777" w:rsidR="00DB7945" w:rsidRDefault="00DB7945" w:rsidP="00EB2C5D">
      <w:pPr>
        <w:outlineLvl w:val="0"/>
        <w:rPr>
          <w:rFonts w:ascii="Arial" w:hAnsi="Arial" w:cs="Arial"/>
          <w:bCs/>
          <w:sz w:val="24"/>
          <w:szCs w:val="24"/>
        </w:rPr>
      </w:pPr>
    </w:p>
    <w:p w14:paraId="3D9ADC2C" w14:textId="77777777" w:rsidR="00DB7945" w:rsidRDefault="00DB7945" w:rsidP="00EB2C5D">
      <w:pPr>
        <w:outlineLvl w:val="0"/>
        <w:rPr>
          <w:rFonts w:ascii="Arial" w:hAnsi="Arial" w:cs="Arial"/>
          <w:bCs/>
          <w:sz w:val="24"/>
          <w:szCs w:val="24"/>
        </w:rPr>
      </w:pPr>
    </w:p>
    <w:p w14:paraId="78FD4F22" w14:textId="77777777" w:rsidR="00DB7945" w:rsidRDefault="00DB7945" w:rsidP="00EB2C5D">
      <w:pPr>
        <w:outlineLvl w:val="0"/>
        <w:rPr>
          <w:rFonts w:ascii="Arial" w:hAnsi="Arial" w:cs="Arial"/>
          <w:bCs/>
          <w:sz w:val="24"/>
          <w:szCs w:val="24"/>
        </w:rPr>
      </w:pPr>
    </w:p>
    <w:p w14:paraId="28D1D2AC" w14:textId="77777777" w:rsidR="00DB7945" w:rsidRDefault="00DB7945" w:rsidP="00EB2C5D">
      <w:pPr>
        <w:outlineLvl w:val="0"/>
        <w:rPr>
          <w:rFonts w:ascii="Arial" w:hAnsi="Arial" w:cs="Arial"/>
          <w:bCs/>
          <w:sz w:val="24"/>
          <w:szCs w:val="24"/>
        </w:rPr>
      </w:pPr>
    </w:p>
    <w:p w14:paraId="148BEC20" w14:textId="77777777" w:rsidR="00DB7945" w:rsidRDefault="00DB7945" w:rsidP="00EB2C5D">
      <w:pPr>
        <w:outlineLvl w:val="0"/>
        <w:rPr>
          <w:rFonts w:ascii="Arial" w:hAnsi="Arial" w:cs="Arial"/>
          <w:bCs/>
          <w:sz w:val="24"/>
          <w:szCs w:val="24"/>
        </w:rPr>
      </w:pPr>
    </w:p>
    <w:p w14:paraId="56EE40B8" w14:textId="77777777" w:rsidR="00DB7945" w:rsidRDefault="00DB7945" w:rsidP="00EB2C5D">
      <w:pPr>
        <w:outlineLvl w:val="0"/>
        <w:rPr>
          <w:rFonts w:ascii="Arial" w:hAnsi="Arial" w:cs="Arial"/>
          <w:bCs/>
          <w:sz w:val="24"/>
          <w:szCs w:val="24"/>
        </w:rPr>
      </w:pPr>
    </w:p>
    <w:p w14:paraId="0D35BC6C" w14:textId="77777777" w:rsidR="00DB7945" w:rsidRDefault="00435A18" w:rsidP="00EB2C5D">
      <w:pPr>
        <w:outlineLvl w:val="0"/>
        <w:rPr>
          <w:rFonts w:ascii="Arial" w:hAnsi="Arial" w:cs="Arial"/>
          <w:bCs/>
          <w:sz w:val="24"/>
          <w:szCs w:val="24"/>
        </w:rPr>
      </w:pPr>
      <w:r>
        <w:rPr>
          <w:noProof/>
          <w:color w:val="0000FF"/>
          <w:lang w:eastAsia="en-AU"/>
        </w:rPr>
        <w:drawing>
          <wp:inline distT="0" distB="0" distL="0" distR="0" wp14:anchorId="4F2F6885" wp14:editId="68C98A75">
            <wp:extent cx="5731510" cy="1577975"/>
            <wp:effectExtent l="0" t="0" r="0" b="3175"/>
            <wp:docPr id="1" name="irc_mi" descr="Image result for insurance commission of w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surance commission of w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577975"/>
                    </a:xfrm>
                    <a:prstGeom prst="rect">
                      <a:avLst/>
                    </a:prstGeom>
                    <a:noFill/>
                    <a:ln>
                      <a:noFill/>
                    </a:ln>
                  </pic:spPr>
                </pic:pic>
              </a:graphicData>
            </a:graphic>
          </wp:inline>
        </w:drawing>
      </w:r>
    </w:p>
    <w:p w14:paraId="618A2C16" w14:textId="77777777" w:rsidR="00DB7945" w:rsidRDefault="00DB7945" w:rsidP="00EB2C5D">
      <w:pPr>
        <w:outlineLvl w:val="0"/>
        <w:rPr>
          <w:rFonts w:ascii="Arial" w:hAnsi="Arial" w:cs="Arial"/>
          <w:bCs/>
          <w:sz w:val="24"/>
          <w:szCs w:val="24"/>
        </w:rPr>
      </w:pPr>
    </w:p>
    <w:p w14:paraId="0CCA3252" w14:textId="77777777" w:rsidR="00C06A65" w:rsidRDefault="00C06A65" w:rsidP="00086EFD">
      <w:pPr>
        <w:spacing w:after="0"/>
        <w:rPr>
          <w:rFonts w:ascii="Arial" w:hAnsi="Arial" w:cs="Arial"/>
          <w:b/>
          <w:bCs/>
          <w:color w:val="365F91" w:themeColor="accent1" w:themeShade="BF"/>
          <w:sz w:val="72"/>
          <w:szCs w:val="72"/>
        </w:rPr>
      </w:pPr>
    </w:p>
    <w:p w14:paraId="46F15E0F" w14:textId="0E9780C0" w:rsidR="00086EFD" w:rsidRDefault="00086EFD" w:rsidP="008952F7">
      <w:pPr>
        <w:spacing w:after="0"/>
        <w:rPr>
          <w:rFonts w:ascii="Arial" w:hAnsi="Arial" w:cs="Arial"/>
          <w:b/>
          <w:bCs/>
          <w:color w:val="365F91" w:themeColor="accent1" w:themeShade="BF"/>
          <w:sz w:val="72"/>
          <w:szCs w:val="72"/>
        </w:rPr>
      </w:pPr>
      <w:r w:rsidRPr="0098023C">
        <w:rPr>
          <w:rFonts w:ascii="Arial" w:hAnsi="Arial" w:cs="Arial"/>
          <w:b/>
          <w:bCs/>
          <w:color w:val="365F91" w:themeColor="accent1" w:themeShade="BF"/>
          <w:sz w:val="72"/>
          <w:szCs w:val="72"/>
        </w:rPr>
        <w:t>Disability Access and Inclusion</w:t>
      </w:r>
      <w:r w:rsidRPr="0098023C">
        <w:rPr>
          <w:rFonts w:ascii="Arial" w:hAnsi="Arial" w:cs="Arial"/>
          <w:b/>
          <w:bCs/>
          <w:color w:val="1F497D"/>
          <w:sz w:val="72"/>
          <w:szCs w:val="72"/>
        </w:rPr>
        <w:t xml:space="preserve"> </w:t>
      </w:r>
      <w:r w:rsidRPr="0098023C">
        <w:rPr>
          <w:rFonts w:ascii="Arial" w:hAnsi="Arial" w:cs="Arial"/>
          <w:b/>
          <w:bCs/>
          <w:color w:val="365F91" w:themeColor="accent1" w:themeShade="BF"/>
          <w:sz w:val="72"/>
          <w:szCs w:val="72"/>
        </w:rPr>
        <w:t>Plan</w:t>
      </w:r>
      <w:r w:rsidR="00F96E4C">
        <w:rPr>
          <w:rFonts w:ascii="Arial" w:hAnsi="Arial" w:cs="Arial"/>
          <w:b/>
          <w:bCs/>
          <w:color w:val="365F91" w:themeColor="accent1" w:themeShade="BF"/>
          <w:sz w:val="72"/>
          <w:szCs w:val="72"/>
        </w:rPr>
        <w:t xml:space="preserve"> </w:t>
      </w:r>
      <w:r w:rsidRPr="0098023C">
        <w:rPr>
          <w:rFonts w:ascii="Arial" w:hAnsi="Arial" w:cs="Arial"/>
          <w:b/>
          <w:bCs/>
          <w:color w:val="365F91" w:themeColor="accent1" w:themeShade="BF"/>
          <w:sz w:val="72"/>
          <w:szCs w:val="72"/>
        </w:rPr>
        <w:t>201</w:t>
      </w:r>
      <w:r w:rsidR="00D5659C">
        <w:rPr>
          <w:rFonts w:ascii="Arial" w:hAnsi="Arial" w:cs="Arial"/>
          <w:b/>
          <w:bCs/>
          <w:color w:val="365F91" w:themeColor="accent1" w:themeShade="BF"/>
          <w:sz w:val="72"/>
          <w:szCs w:val="72"/>
        </w:rPr>
        <w:t>8</w:t>
      </w:r>
      <w:r w:rsidR="00F2290A">
        <w:rPr>
          <w:rFonts w:ascii="Arial" w:hAnsi="Arial" w:cs="Arial"/>
          <w:b/>
          <w:bCs/>
          <w:color w:val="365F91" w:themeColor="accent1" w:themeShade="BF"/>
          <w:sz w:val="72"/>
          <w:szCs w:val="72"/>
        </w:rPr>
        <w:t>-</w:t>
      </w:r>
      <w:r w:rsidR="008247A2">
        <w:rPr>
          <w:rFonts w:ascii="Arial" w:hAnsi="Arial" w:cs="Arial"/>
          <w:b/>
          <w:bCs/>
          <w:color w:val="365F91" w:themeColor="accent1" w:themeShade="BF"/>
          <w:sz w:val="72"/>
          <w:szCs w:val="72"/>
        </w:rPr>
        <w:t>23</w:t>
      </w:r>
    </w:p>
    <w:p w14:paraId="1EA26E35" w14:textId="77777777" w:rsidR="003A4617" w:rsidRDefault="003A4617" w:rsidP="00086EFD">
      <w:pPr>
        <w:rPr>
          <w:rFonts w:ascii="Arial" w:hAnsi="Arial" w:cs="Arial"/>
          <w:bCs/>
          <w:color w:val="365F91" w:themeColor="accent1" w:themeShade="BF"/>
          <w:sz w:val="24"/>
          <w:szCs w:val="24"/>
        </w:rPr>
      </w:pPr>
    </w:p>
    <w:p w14:paraId="5B4249CA" w14:textId="77777777" w:rsidR="002C2A38" w:rsidRDefault="002C2A38" w:rsidP="00EB2C5D">
      <w:pPr>
        <w:outlineLvl w:val="0"/>
        <w:rPr>
          <w:rFonts w:ascii="Arial" w:hAnsi="Arial" w:cs="Arial"/>
          <w:b/>
          <w:bCs/>
          <w:color w:val="365F91" w:themeColor="accent1" w:themeShade="BF"/>
          <w:sz w:val="24"/>
          <w:szCs w:val="24"/>
        </w:rPr>
      </w:pPr>
    </w:p>
    <w:p w14:paraId="583A1198" w14:textId="77777777" w:rsidR="005E053D" w:rsidRDefault="005E053D" w:rsidP="00EB2C5D">
      <w:pPr>
        <w:outlineLvl w:val="0"/>
        <w:rPr>
          <w:rFonts w:ascii="Arial" w:hAnsi="Arial" w:cs="Arial"/>
          <w:bCs/>
          <w:sz w:val="24"/>
          <w:szCs w:val="24"/>
        </w:rPr>
      </w:pPr>
    </w:p>
    <w:p w14:paraId="46C1E4FC" w14:textId="77777777" w:rsidR="005E053D" w:rsidRDefault="005E053D" w:rsidP="00EB2C5D">
      <w:pPr>
        <w:outlineLvl w:val="0"/>
        <w:rPr>
          <w:rFonts w:ascii="Arial" w:hAnsi="Arial" w:cs="Arial"/>
          <w:bCs/>
          <w:sz w:val="24"/>
          <w:szCs w:val="24"/>
        </w:rPr>
      </w:pPr>
    </w:p>
    <w:p w14:paraId="3C8B8807" w14:textId="77777777" w:rsidR="00DB7945" w:rsidRDefault="00E95E3A" w:rsidP="00EB2C5D">
      <w:pPr>
        <w:outlineLvl w:val="0"/>
        <w:rPr>
          <w:rFonts w:ascii="Arial" w:hAnsi="Arial" w:cs="Arial"/>
          <w:bCs/>
          <w:sz w:val="24"/>
          <w:szCs w:val="24"/>
        </w:rPr>
      </w:pPr>
      <w:r>
        <w:rPr>
          <w:noProof/>
          <w:lang w:eastAsia="en-AU"/>
        </w:rPr>
        <w:lastRenderedPageBreak/>
        <w:drawing>
          <wp:inline distT="0" distB="0" distL="0" distR="0" wp14:anchorId="16D1AA09" wp14:editId="0474D498">
            <wp:extent cx="2905125" cy="771525"/>
            <wp:effectExtent l="19050" t="0" r="9525" b="0"/>
            <wp:docPr id="9" name="Picture 32" descr="cid:image004.jpg@01CF4A64.778F7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d:image004.jpg@01CF4A64.778F78B0"/>
                    <pic:cNvPicPr>
                      <a:picLocks noChangeAspect="1" noChangeArrowheads="1"/>
                    </pic:cNvPicPr>
                  </pic:nvPicPr>
                  <pic:blipFill>
                    <a:blip r:embed="rId10" r:link="rId11"/>
                    <a:srcRect/>
                    <a:stretch>
                      <a:fillRect/>
                    </a:stretch>
                  </pic:blipFill>
                  <pic:spPr bwMode="auto">
                    <a:xfrm>
                      <a:off x="0" y="0"/>
                      <a:ext cx="2905125" cy="771525"/>
                    </a:xfrm>
                    <a:prstGeom prst="rect">
                      <a:avLst/>
                    </a:prstGeom>
                    <a:noFill/>
                    <a:ln w="9525">
                      <a:noFill/>
                      <a:miter lim="800000"/>
                      <a:headEnd/>
                      <a:tailEnd/>
                    </a:ln>
                  </pic:spPr>
                </pic:pic>
              </a:graphicData>
            </a:graphic>
          </wp:inline>
        </w:drawing>
      </w:r>
    </w:p>
    <w:p w14:paraId="4FEE4A09" w14:textId="77777777" w:rsidR="00A70EB7" w:rsidRDefault="00AA4F2C" w:rsidP="00A70EB7">
      <w:pPr>
        <w:outlineLvl w:val="0"/>
        <w:rPr>
          <w:rFonts w:ascii="Arial" w:hAnsi="Arial" w:cs="Arial"/>
          <w:bCs/>
          <w:sz w:val="24"/>
          <w:szCs w:val="24"/>
        </w:rPr>
      </w:pPr>
      <w:r>
        <w:rPr>
          <w:rFonts w:ascii="Arial" w:hAnsi="Arial" w:cs="Arial"/>
          <w:bCs/>
          <w:sz w:val="24"/>
          <w:szCs w:val="24"/>
        </w:rPr>
        <w:t xml:space="preserve"> </w:t>
      </w:r>
    </w:p>
    <w:p w14:paraId="039B1EC7" w14:textId="77777777" w:rsidR="00AA4F2C" w:rsidRPr="00A70EB7" w:rsidRDefault="00AA4F2C" w:rsidP="00A70EB7">
      <w:pPr>
        <w:outlineLvl w:val="0"/>
        <w:rPr>
          <w:rFonts w:ascii="Arial" w:hAnsi="Arial" w:cs="Arial"/>
          <w:bCs/>
          <w:sz w:val="24"/>
          <w:szCs w:val="24"/>
        </w:rPr>
      </w:pPr>
      <w:r w:rsidRPr="00AA4F2C">
        <w:rPr>
          <w:rFonts w:ascii="Arial" w:eastAsia="Times New Roman" w:hAnsi="Arial" w:cs="Arial"/>
          <w:b/>
          <w:bCs/>
          <w:color w:val="365F91"/>
          <w:sz w:val="44"/>
          <w:szCs w:val="44"/>
        </w:rPr>
        <w:t>Contents</w:t>
      </w:r>
    </w:p>
    <w:p w14:paraId="70F87428" w14:textId="0E7EA5DD" w:rsidR="00AA4F2C" w:rsidRPr="00AA4F2C" w:rsidRDefault="00C978DD" w:rsidP="00AA4F2C">
      <w:pPr>
        <w:tabs>
          <w:tab w:val="right" w:leader="dot" w:pos="9026"/>
        </w:tabs>
        <w:rPr>
          <w:rFonts w:ascii="Arial" w:hAnsi="Arial" w:cs="Arial"/>
          <w:sz w:val="24"/>
          <w:szCs w:val="24"/>
        </w:rPr>
      </w:pPr>
      <w:r>
        <w:rPr>
          <w:rFonts w:ascii="Arial" w:hAnsi="Arial" w:cs="Arial"/>
          <w:sz w:val="24"/>
          <w:szCs w:val="24"/>
        </w:rPr>
        <w:t>Foreword</w:t>
      </w:r>
      <w:r>
        <w:rPr>
          <w:rFonts w:ascii="Arial" w:hAnsi="Arial" w:cs="Arial"/>
          <w:sz w:val="24"/>
          <w:szCs w:val="24"/>
        </w:rPr>
        <w:tab/>
        <w:t>3</w:t>
      </w:r>
    </w:p>
    <w:p w14:paraId="068D27C2" w14:textId="46A7C6E5" w:rsidR="00AA4F2C" w:rsidRPr="00AA4F2C" w:rsidRDefault="00AA4F2C" w:rsidP="00AA4F2C">
      <w:pPr>
        <w:tabs>
          <w:tab w:val="right" w:leader="dot" w:pos="9026"/>
        </w:tabs>
        <w:rPr>
          <w:rFonts w:ascii="Arial" w:hAnsi="Arial" w:cs="Arial"/>
          <w:sz w:val="24"/>
          <w:szCs w:val="24"/>
        </w:rPr>
      </w:pPr>
      <w:r w:rsidRPr="00AA4F2C">
        <w:rPr>
          <w:rFonts w:ascii="Arial" w:hAnsi="Arial" w:cs="Arial"/>
          <w:sz w:val="24"/>
          <w:szCs w:val="24"/>
        </w:rPr>
        <w:t>Background</w:t>
      </w:r>
      <w:r w:rsidRPr="00AA4F2C">
        <w:rPr>
          <w:rFonts w:ascii="Arial" w:hAnsi="Arial" w:cs="Arial"/>
          <w:sz w:val="24"/>
          <w:szCs w:val="24"/>
        </w:rPr>
        <w:tab/>
      </w:r>
      <w:r w:rsidR="00C978DD">
        <w:rPr>
          <w:rFonts w:ascii="Arial" w:hAnsi="Arial" w:cs="Arial"/>
          <w:sz w:val="24"/>
          <w:szCs w:val="24"/>
        </w:rPr>
        <w:t>4</w:t>
      </w:r>
    </w:p>
    <w:p w14:paraId="703AEF73" w14:textId="2D8627F1" w:rsidR="00AA4F2C" w:rsidRPr="00A70EB7" w:rsidRDefault="00AA4F2C" w:rsidP="00A70EB7">
      <w:pPr>
        <w:tabs>
          <w:tab w:val="right" w:leader="dot" w:pos="9026"/>
        </w:tabs>
        <w:spacing w:after="100"/>
        <w:rPr>
          <w:rFonts w:ascii="Arial" w:eastAsia="Times New Roman" w:hAnsi="Arial" w:cs="Arial"/>
          <w:sz w:val="24"/>
          <w:szCs w:val="24"/>
        </w:rPr>
      </w:pPr>
      <w:r w:rsidRPr="00A70EB7">
        <w:rPr>
          <w:rFonts w:ascii="Arial" w:eastAsia="Times New Roman" w:hAnsi="Arial" w:cs="Arial"/>
          <w:sz w:val="24"/>
          <w:szCs w:val="24"/>
        </w:rPr>
        <w:t xml:space="preserve">Our </w:t>
      </w:r>
      <w:r w:rsidR="008F1601">
        <w:rPr>
          <w:rFonts w:ascii="Arial" w:eastAsia="Times New Roman" w:hAnsi="Arial" w:cs="Arial"/>
          <w:sz w:val="24"/>
          <w:szCs w:val="24"/>
        </w:rPr>
        <w:t>A</w:t>
      </w:r>
      <w:r w:rsidR="00CC774A" w:rsidRPr="00A70EB7">
        <w:rPr>
          <w:rFonts w:ascii="Arial" w:eastAsia="Times New Roman" w:hAnsi="Arial" w:cs="Arial"/>
          <w:sz w:val="24"/>
          <w:szCs w:val="24"/>
        </w:rPr>
        <w:t>pproach</w:t>
      </w:r>
      <w:r w:rsidRPr="00A70EB7">
        <w:rPr>
          <w:rFonts w:ascii="Arial" w:eastAsia="Times New Roman" w:hAnsi="Arial" w:cs="Arial"/>
          <w:sz w:val="24"/>
          <w:szCs w:val="24"/>
        </w:rPr>
        <w:tab/>
      </w:r>
      <w:r w:rsidR="00C978DD">
        <w:rPr>
          <w:rFonts w:ascii="Arial" w:eastAsia="Times New Roman" w:hAnsi="Arial" w:cs="Arial"/>
          <w:sz w:val="24"/>
          <w:szCs w:val="24"/>
        </w:rPr>
        <w:t>4</w:t>
      </w:r>
    </w:p>
    <w:p w14:paraId="200114E7" w14:textId="0EB71FD8" w:rsidR="00AA4F2C" w:rsidRDefault="00AA4F2C" w:rsidP="00AA4F2C">
      <w:pPr>
        <w:tabs>
          <w:tab w:val="right" w:leader="dot" w:pos="9026"/>
        </w:tabs>
        <w:rPr>
          <w:rFonts w:ascii="Arial" w:hAnsi="Arial" w:cs="Arial"/>
          <w:sz w:val="24"/>
          <w:szCs w:val="24"/>
        </w:rPr>
      </w:pPr>
      <w:r w:rsidRPr="00AA4F2C">
        <w:rPr>
          <w:rFonts w:ascii="Arial" w:hAnsi="Arial" w:cs="Arial"/>
          <w:sz w:val="24"/>
          <w:szCs w:val="24"/>
        </w:rPr>
        <w:t xml:space="preserve">Access and Inclusion </w:t>
      </w:r>
      <w:r w:rsidR="00A74816">
        <w:rPr>
          <w:rFonts w:ascii="Arial" w:hAnsi="Arial" w:cs="Arial"/>
          <w:sz w:val="24"/>
          <w:szCs w:val="24"/>
        </w:rPr>
        <w:t>Progres</w:t>
      </w:r>
      <w:r w:rsidR="00CC774A">
        <w:rPr>
          <w:rFonts w:ascii="Arial" w:hAnsi="Arial" w:cs="Arial"/>
          <w:sz w:val="24"/>
          <w:szCs w:val="24"/>
        </w:rPr>
        <w:t>s</w:t>
      </w:r>
      <w:r w:rsidRPr="00AA4F2C">
        <w:rPr>
          <w:rFonts w:ascii="Arial" w:hAnsi="Arial" w:cs="Arial"/>
          <w:sz w:val="24"/>
          <w:szCs w:val="24"/>
        </w:rPr>
        <w:tab/>
      </w:r>
      <w:r w:rsidR="00C978DD">
        <w:rPr>
          <w:rFonts w:ascii="Arial" w:hAnsi="Arial" w:cs="Arial"/>
          <w:sz w:val="24"/>
          <w:szCs w:val="24"/>
        </w:rPr>
        <w:t>5</w:t>
      </w:r>
    </w:p>
    <w:p w14:paraId="648B9AC9" w14:textId="37E3EB2C" w:rsidR="00AA4F2C" w:rsidRPr="00AA4F2C" w:rsidRDefault="00AA4F2C" w:rsidP="00AA4F2C">
      <w:pPr>
        <w:tabs>
          <w:tab w:val="right" w:leader="dot" w:pos="9026"/>
        </w:tabs>
        <w:rPr>
          <w:rFonts w:ascii="Arial" w:hAnsi="Arial" w:cs="Arial"/>
          <w:sz w:val="24"/>
          <w:szCs w:val="24"/>
        </w:rPr>
      </w:pPr>
      <w:r>
        <w:rPr>
          <w:rFonts w:ascii="Arial" w:hAnsi="Arial" w:cs="Arial"/>
          <w:sz w:val="24"/>
          <w:szCs w:val="24"/>
        </w:rPr>
        <w:t xml:space="preserve">Access and Inclusion </w:t>
      </w:r>
      <w:r w:rsidR="00A74816">
        <w:rPr>
          <w:rFonts w:ascii="Arial" w:hAnsi="Arial" w:cs="Arial"/>
          <w:sz w:val="24"/>
          <w:szCs w:val="24"/>
        </w:rPr>
        <w:t>Policy</w:t>
      </w:r>
      <w:r w:rsidR="00A70EB7" w:rsidRPr="00AA4F2C">
        <w:rPr>
          <w:rFonts w:ascii="Arial" w:hAnsi="Arial" w:cs="Arial"/>
          <w:sz w:val="24"/>
          <w:szCs w:val="24"/>
        </w:rPr>
        <w:tab/>
      </w:r>
      <w:r w:rsidR="00C978DD">
        <w:rPr>
          <w:rFonts w:ascii="Arial" w:hAnsi="Arial" w:cs="Arial"/>
          <w:sz w:val="24"/>
          <w:szCs w:val="24"/>
        </w:rPr>
        <w:t>6</w:t>
      </w:r>
    </w:p>
    <w:p w14:paraId="5ABE0C0D" w14:textId="0F44511C" w:rsidR="00AA4F2C" w:rsidRPr="00AA4F2C" w:rsidRDefault="00AA4F2C" w:rsidP="00AA4F2C">
      <w:pPr>
        <w:tabs>
          <w:tab w:val="right" w:leader="dot" w:pos="9026"/>
        </w:tabs>
        <w:rPr>
          <w:rFonts w:ascii="Arial" w:hAnsi="Arial" w:cs="Arial"/>
          <w:sz w:val="24"/>
          <w:szCs w:val="24"/>
        </w:rPr>
      </w:pPr>
      <w:r w:rsidRPr="00AA4F2C">
        <w:rPr>
          <w:rFonts w:ascii="Arial" w:hAnsi="Arial" w:cs="Arial"/>
          <w:sz w:val="24"/>
          <w:szCs w:val="24"/>
        </w:rPr>
        <w:t xml:space="preserve">Development of </w:t>
      </w:r>
      <w:r w:rsidR="00A74816">
        <w:rPr>
          <w:rFonts w:ascii="Arial" w:hAnsi="Arial" w:cs="Arial"/>
          <w:sz w:val="24"/>
          <w:szCs w:val="24"/>
        </w:rPr>
        <w:t>the</w:t>
      </w:r>
      <w:r w:rsidRPr="00AA4F2C">
        <w:rPr>
          <w:rFonts w:ascii="Arial" w:hAnsi="Arial" w:cs="Arial"/>
          <w:sz w:val="24"/>
          <w:szCs w:val="24"/>
        </w:rPr>
        <w:t xml:space="preserve"> DAIP 20</w:t>
      </w:r>
      <w:r>
        <w:rPr>
          <w:rFonts w:ascii="Arial" w:hAnsi="Arial" w:cs="Arial"/>
          <w:sz w:val="24"/>
          <w:szCs w:val="24"/>
        </w:rPr>
        <w:t>18</w:t>
      </w:r>
      <w:r w:rsidR="00B95BAD">
        <w:rPr>
          <w:rFonts w:ascii="Arial" w:hAnsi="Arial" w:cs="Arial"/>
          <w:sz w:val="24"/>
          <w:szCs w:val="24"/>
        </w:rPr>
        <w:t>-</w:t>
      </w:r>
      <w:r>
        <w:rPr>
          <w:rFonts w:ascii="Arial" w:hAnsi="Arial" w:cs="Arial"/>
          <w:sz w:val="24"/>
          <w:szCs w:val="24"/>
        </w:rPr>
        <w:t>23</w:t>
      </w:r>
      <w:r w:rsidRPr="00AA4F2C">
        <w:rPr>
          <w:rFonts w:ascii="Arial" w:hAnsi="Arial" w:cs="Arial"/>
          <w:sz w:val="24"/>
          <w:szCs w:val="24"/>
        </w:rPr>
        <w:tab/>
      </w:r>
      <w:r w:rsidR="00C978DD">
        <w:rPr>
          <w:rFonts w:ascii="Arial" w:hAnsi="Arial" w:cs="Arial"/>
          <w:sz w:val="24"/>
          <w:szCs w:val="24"/>
        </w:rPr>
        <w:t>7</w:t>
      </w:r>
    </w:p>
    <w:p w14:paraId="47E1324D" w14:textId="4AE860A9" w:rsidR="00AA4F2C" w:rsidRPr="00AA4F2C" w:rsidRDefault="00AA4F2C" w:rsidP="00AA4F2C">
      <w:pPr>
        <w:tabs>
          <w:tab w:val="right" w:leader="dot" w:pos="9026"/>
        </w:tabs>
        <w:spacing w:after="100"/>
        <w:ind w:left="216"/>
        <w:rPr>
          <w:rFonts w:ascii="Arial" w:eastAsia="Times New Roman" w:hAnsi="Arial" w:cs="Arial"/>
          <w:sz w:val="24"/>
          <w:szCs w:val="24"/>
        </w:rPr>
      </w:pPr>
      <w:r w:rsidRPr="00AA4F2C">
        <w:rPr>
          <w:rFonts w:ascii="Arial" w:eastAsia="Times New Roman" w:hAnsi="Arial" w:cs="Arial"/>
          <w:sz w:val="24"/>
          <w:szCs w:val="24"/>
        </w:rPr>
        <w:t>Responsibility for the planning process</w:t>
      </w:r>
      <w:r w:rsidRPr="00AA4F2C">
        <w:rPr>
          <w:rFonts w:ascii="Arial" w:eastAsia="Times New Roman" w:hAnsi="Arial" w:cs="Arial"/>
          <w:sz w:val="24"/>
          <w:szCs w:val="24"/>
        </w:rPr>
        <w:tab/>
      </w:r>
      <w:r w:rsidR="00C978DD">
        <w:rPr>
          <w:rFonts w:ascii="Arial" w:eastAsia="Times New Roman" w:hAnsi="Arial" w:cs="Arial"/>
          <w:sz w:val="24"/>
          <w:szCs w:val="24"/>
        </w:rPr>
        <w:t>7</w:t>
      </w:r>
    </w:p>
    <w:p w14:paraId="25539D2D" w14:textId="4FD103CB" w:rsidR="00AA4F2C" w:rsidRPr="00AA4F2C" w:rsidRDefault="00AA4F2C" w:rsidP="00AA4F2C">
      <w:pPr>
        <w:tabs>
          <w:tab w:val="right" w:leader="dot" w:pos="9026"/>
        </w:tabs>
        <w:spacing w:after="100"/>
        <w:ind w:left="216"/>
        <w:rPr>
          <w:rFonts w:ascii="Arial" w:eastAsia="Times New Roman" w:hAnsi="Arial" w:cs="Arial"/>
          <w:sz w:val="24"/>
          <w:szCs w:val="24"/>
        </w:rPr>
      </w:pPr>
      <w:r>
        <w:rPr>
          <w:rFonts w:ascii="Arial" w:eastAsia="Times New Roman" w:hAnsi="Arial" w:cs="Arial"/>
          <w:sz w:val="24"/>
          <w:szCs w:val="24"/>
        </w:rPr>
        <w:t>C</w:t>
      </w:r>
      <w:r w:rsidRPr="00AA4F2C">
        <w:rPr>
          <w:rFonts w:ascii="Arial" w:eastAsia="Times New Roman" w:hAnsi="Arial" w:cs="Arial"/>
          <w:sz w:val="24"/>
          <w:szCs w:val="24"/>
        </w:rPr>
        <w:t>onsultation process</w:t>
      </w:r>
      <w:r w:rsidRPr="00AA4F2C">
        <w:rPr>
          <w:rFonts w:ascii="Arial" w:eastAsia="Times New Roman" w:hAnsi="Arial" w:cs="Arial"/>
          <w:sz w:val="24"/>
          <w:szCs w:val="24"/>
        </w:rPr>
        <w:tab/>
      </w:r>
      <w:r w:rsidR="00C06A65">
        <w:rPr>
          <w:rFonts w:ascii="Arial" w:eastAsia="Times New Roman" w:hAnsi="Arial" w:cs="Arial"/>
          <w:sz w:val="24"/>
          <w:szCs w:val="24"/>
        </w:rPr>
        <w:t xml:space="preserve"> </w:t>
      </w:r>
      <w:r w:rsidR="00C978DD">
        <w:rPr>
          <w:rFonts w:ascii="Arial" w:eastAsia="Times New Roman" w:hAnsi="Arial" w:cs="Arial"/>
          <w:sz w:val="24"/>
          <w:szCs w:val="24"/>
        </w:rPr>
        <w:t>7</w:t>
      </w:r>
    </w:p>
    <w:p w14:paraId="13C17BBA" w14:textId="208B58C4" w:rsidR="00AA4F2C" w:rsidRPr="00AA4F2C" w:rsidRDefault="00AA4F2C" w:rsidP="00AA4F2C">
      <w:pPr>
        <w:tabs>
          <w:tab w:val="right" w:leader="dot" w:pos="9026"/>
        </w:tabs>
        <w:spacing w:after="100"/>
        <w:ind w:left="216"/>
        <w:rPr>
          <w:rFonts w:ascii="Arial" w:eastAsia="Times New Roman" w:hAnsi="Arial" w:cs="Arial"/>
          <w:sz w:val="24"/>
          <w:szCs w:val="24"/>
        </w:rPr>
      </w:pPr>
      <w:r w:rsidRPr="00AA4F2C">
        <w:rPr>
          <w:rFonts w:ascii="Arial" w:eastAsia="Times New Roman" w:hAnsi="Arial" w:cs="Arial"/>
          <w:sz w:val="24"/>
          <w:szCs w:val="24"/>
        </w:rPr>
        <w:t>Findings of the consultation process</w:t>
      </w:r>
      <w:r w:rsidRPr="00AA4F2C">
        <w:rPr>
          <w:rFonts w:ascii="Arial" w:eastAsia="Times New Roman" w:hAnsi="Arial" w:cs="Arial"/>
          <w:sz w:val="24"/>
          <w:szCs w:val="24"/>
        </w:rPr>
        <w:tab/>
      </w:r>
      <w:r w:rsidR="00C06A65">
        <w:rPr>
          <w:rFonts w:ascii="Arial" w:eastAsia="Times New Roman" w:hAnsi="Arial" w:cs="Arial"/>
          <w:sz w:val="24"/>
          <w:szCs w:val="24"/>
        </w:rPr>
        <w:t xml:space="preserve"> </w:t>
      </w:r>
      <w:r w:rsidR="00C978DD">
        <w:rPr>
          <w:rFonts w:ascii="Arial" w:eastAsia="Times New Roman" w:hAnsi="Arial" w:cs="Arial"/>
          <w:sz w:val="24"/>
          <w:szCs w:val="24"/>
        </w:rPr>
        <w:t>7</w:t>
      </w:r>
    </w:p>
    <w:p w14:paraId="00B440C7" w14:textId="1CD91EC3" w:rsidR="00AA4F2C" w:rsidRPr="00AA4F2C" w:rsidRDefault="00AA4F2C" w:rsidP="00AA4F2C">
      <w:pPr>
        <w:tabs>
          <w:tab w:val="right" w:leader="dot" w:pos="9026"/>
        </w:tabs>
        <w:spacing w:after="100"/>
        <w:rPr>
          <w:rFonts w:ascii="Arial" w:eastAsia="Times New Roman" w:hAnsi="Arial" w:cs="Arial"/>
          <w:sz w:val="24"/>
          <w:szCs w:val="24"/>
        </w:rPr>
      </w:pPr>
      <w:r w:rsidRPr="00AA4F2C">
        <w:rPr>
          <w:rFonts w:ascii="Arial" w:eastAsia="Times New Roman" w:hAnsi="Arial" w:cs="Arial"/>
          <w:sz w:val="24"/>
          <w:szCs w:val="24"/>
        </w:rPr>
        <w:t>Implementation</w:t>
      </w:r>
      <w:r w:rsidRPr="00AA4F2C">
        <w:rPr>
          <w:rFonts w:ascii="Arial" w:eastAsia="Times New Roman" w:hAnsi="Arial" w:cs="Arial"/>
          <w:sz w:val="24"/>
          <w:szCs w:val="24"/>
        </w:rPr>
        <w:tab/>
      </w:r>
      <w:r w:rsidR="00C06A65">
        <w:rPr>
          <w:rFonts w:ascii="Arial" w:eastAsia="Times New Roman" w:hAnsi="Arial" w:cs="Arial"/>
          <w:sz w:val="24"/>
          <w:szCs w:val="24"/>
        </w:rPr>
        <w:t xml:space="preserve"> </w:t>
      </w:r>
      <w:r w:rsidR="00C978DD">
        <w:rPr>
          <w:rFonts w:ascii="Arial" w:eastAsia="Times New Roman" w:hAnsi="Arial" w:cs="Arial"/>
          <w:sz w:val="24"/>
          <w:szCs w:val="24"/>
        </w:rPr>
        <w:t>8</w:t>
      </w:r>
    </w:p>
    <w:p w14:paraId="1E25BA3B" w14:textId="507DE439" w:rsidR="00AA4F2C" w:rsidRPr="00AA4F2C" w:rsidRDefault="00AA4F2C" w:rsidP="00AA4F2C">
      <w:pPr>
        <w:tabs>
          <w:tab w:val="right" w:leader="dot" w:pos="9026"/>
        </w:tabs>
        <w:spacing w:after="100"/>
        <w:ind w:left="216"/>
        <w:rPr>
          <w:rFonts w:ascii="Arial" w:eastAsia="Times New Roman" w:hAnsi="Arial" w:cs="Arial"/>
          <w:sz w:val="24"/>
          <w:szCs w:val="24"/>
        </w:rPr>
      </w:pPr>
      <w:r w:rsidRPr="00AA4F2C">
        <w:rPr>
          <w:rFonts w:ascii="Arial" w:eastAsia="Times New Roman" w:hAnsi="Arial" w:cs="Arial"/>
          <w:sz w:val="24"/>
          <w:szCs w:val="24"/>
        </w:rPr>
        <w:t>Communicating the plan</w:t>
      </w:r>
      <w:r w:rsidRPr="00AA4F2C">
        <w:rPr>
          <w:rFonts w:ascii="Arial" w:eastAsia="Times New Roman" w:hAnsi="Arial" w:cs="Arial"/>
          <w:sz w:val="24"/>
          <w:szCs w:val="24"/>
        </w:rPr>
        <w:tab/>
      </w:r>
      <w:r w:rsidR="00C06A65">
        <w:rPr>
          <w:rFonts w:ascii="Arial" w:eastAsia="Times New Roman" w:hAnsi="Arial" w:cs="Arial"/>
          <w:sz w:val="24"/>
          <w:szCs w:val="24"/>
        </w:rPr>
        <w:t xml:space="preserve"> </w:t>
      </w:r>
      <w:r w:rsidR="00C978DD">
        <w:rPr>
          <w:rFonts w:ascii="Arial" w:eastAsia="Times New Roman" w:hAnsi="Arial" w:cs="Arial"/>
          <w:sz w:val="24"/>
          <w:szCs w:val="24"/>
        </w:rPr>
        <w:t>8</w:t>
      </w:r>
    </w:p>
    <w:p w14:paraId="28663C28" w14:textId="08A94031" w:rsidR="001A1FCD" w:rsidRDefault="00AA4F2C" w:rsidP="00AA4F2C">
      <w:pPr>
        <w:tabs>
          <w:tab w:val="right" w:leader="dot" w:pos="9026"/>
        </w:tabs>
        <w:spacing w:after="100"/>
        <w:ind w:left="216"/>
        <w:rPr>
          <w:rFonts w:ascii="Arial" w:eastAsia="Times New Roman" w:hAnsi="Arial" w:cs="Arial"/>
          <w:sz w:val="24"/>
          <w:szCs w:val="24"/>
        </w:rPr>
      </w:pPr>
      <w:r w:rsidRPr="00AA4F2C">
        <w:rPr>
          <w:rFonts w:ascii="Arial" w:eastAsia="Times New Roman" w:hAnsi="Arial" w:cs="Arial"/>
          <w:sz w:val="24"/>
          <w:szCs w:val="24"/>
        </w:rPr>
        <w:t>Review</w:t>
      </w:r>
      <w:r w:rsidR="00A74816">
        <w:rPr>
          <w:rFonts w:ascii="Arial" w:eastAsia="Times New Roman" w:hAnsi="Arial" w:cs="Arial"/>
          <w:sz w:val="24"/>
          <w:szCs w:val="24"/>
        </w:rPr>
        <w:t xml:space="preserve">, </w:t>
      </w:r>
      <w:r w:rsidR="001A1FCD">
        <w:rPr>
          <w:rFonts w:ascii="Arial" w:eastAsia="Times New Roman" w:hAnsi="Arial" w:cs="Arial"/>
          <w:sz w:val="24"/>
          <w:szCs w:val="24"/>
        </w:rPr>
        <w:t>Evaluation and Monitoring</w:t>
      </w:r>
      <w:r w:rsidR="001A1FCD" w:rsidRPr="00AA4F2C">
        <w:rPr>
          <w:rFonts w:ascii="Arial" w:eastAsia="Times New Roman" w:hAnsi="Arial" w:cs="Arial"/>
          <w:sz w:val="24"/>
          <w:szCs w:val="24"/>
        </w:rPr>
        <w:tab/>
      </w:r>
      <w:r w:rsidR="00C978DD">
        <w:rPr>
          <w:rFonts w:ascii="Arial" w:eastAsia="Times New Roman" w:hAnsi="Arial" w:cs="Arial"/>
          <w:sz w:val="24"/>
          <w:szCs w:val="24"/>
        </w:rPr>
        <w:t>8</w:t>
      </w:r>
    </w:p>
    <w:p w14:paraId="751E9DE3" w14:textId="60105757" w:rsidR="00AA4F2C" w:rsidRDefault="00A70EB7" w:rsidP="00AA4F2C">
      <w:pPr>
        <w:tabs>
          <w:tab w:val="right" w:leader="dot" w:pos="9026"/>
        </w:tabs>
        <w:spacing w:after="100"/>
        <w:ind w:left="216"/>
        <w:rPr>
          <w:rFonts w:ascii="Arial" w:eastAsia="Times New Roman" w:hAnsi="Arial" w:cs="Arial"/>
          <w:sz w:val="24"/>
          <w:szCs w:val="24"/>
        </w:rPr>
      </w:pPr>
      <w:r w:rsidRPr="00AA4F2C">
        <w:rPr>
          <w:rFonts w:ascii="Arial" w:eastAsia="Times New Roman" w:hAnsi="Arial" w:cs="Arial"/>
          <w:sz w:val="24"/>
          <w:szCs w:val="24"/>
        </w:rPr>
        <w:t>DAIP Reporting</w:t>
      </w:r>
      <w:r w:rsidRPr="00AA4F2C">
        <w:rPr>
          <w:rFonts w:ascii="Arial" w:eastAsia="Times New Roman" w:hAnsi="Arial" w:cs="Arial"/>
          <w:sz w:val="24"/>
          <w:szCs w:val="24"/>
        </w:rPr>
        <w:tab/>
      </w:r>
      <w:r w:rsidR="00C978DD">
        <w:rPr>
          <w:rFonts w:ascii="Arial" w:eastAsia="Times New Roman" w:hAnsi="Arial" w:cs="Arial"/>
          <w:sz w:val="24"/>
          <w:szCs w:val="24"/>
        </w:rPr>
        <w:t>9</w:t>
      </w:r>
    </w:p>
    <w:p w14:paraId="329BFD5F" w14:textId="3174AB05" w:rsidR="00AA4F2C" w:rsidRDefault="00125CA2" w:rsidP="00AA4F2C">
      <w:pPr>
        <w:tabs>
          <w:tab w:val="right" w:leader="dot" w:pos="9026"/>
        </w:tabs>
        <w:spacing w:after="100"/>
        <w:rPr>
          <w:rFonts w:ascii="Arial" w:eastAsia="Times New Roman" w:hAnsi="Arial" w:cs="Arial"/>
          <w:sz w:val="24"/>
          <w:szCs w:val="24"/>
        </w:rPr>
      </w:pPr>
      <w:r>
        <w:rPr>
          <w:rFonts w:ascii="Arial" w:eastAsia="Times New Roman" w:hAnsi="Arial" w:cs="Arial"/>
          <w:sz w:val="24"/>
          <w:szCs w:val="24"/>
        </w:rPr>
        <w:t>Providing feedback</w:t>
      </w:r>
      <w:r w:rsidR="001A1FCD" w:rsidRPr="00AA4F2C">
        <w:rPr>
          <w:rFonts w:ascii="Arial" w:hAnsi="Arial" w:cs="Arial"/>
          <w:sz w:val="24"/>
          <w:szCs w:val="24"/>
        </w:rPr>
        <w:tab/>
      </w:r>
      <w:r w:rsidR="00C978DD">
        <w:rPr>
          <w:rFonts w:ascii="Arial" w:hAnsi="Arial" w:cs="Arial"/>
          <w:sz w:val="24"/>
          <w:szCs w:val="24"/>
        </w:rPr>
        <w:t>10</w:t>
      </w:r>
    </w:p>
    <w:p w14:paraId="2553F6F6" w14:textId="7B7886CF" w:rsidR="00AA4F2C" w:rsidRPr="00AA4F2C" w:rsidRDefault="00AA4F2C" w:rsidP="00AA4F2C">
      <w:pPr>
        <w:tabs>
          <w:tab w:val="right" w:leader="dot" w:pos="9026"/>
        </w:tabs>
        <w:rPr>
          <w:rFonts w:ascii="Arial" w:hAnsi="Arial" w:cs="Arial"/>
          <w:sz w:val="24"/>
          <w:szCs w:val="24"/>
        </w:rPr>
      </w:pPr>
      <w:r w:rsidRPr="00AA4F2C">
        <w:rPr>
          <w:rFonts w:ascii="Arial" w:hAnsi="Arial" w:cs="Arial"/>
          <w:sz w:val="24"/>
          <w:szCs w:val="24"/>
        </w:rPr>
        <w:t>Contact Details</w:t>
      </w:r>
      <w:r w:rsidRPr="00AA4F2C">
        <w:rPr>
          <w:rFonts w:ascii="Arial" w:hAnsi="Arial" w:cs="Arial"/>
          <w:sz w:val="24"/>
          <w:szCs w:val="24"/>
        </w:rPr>
        <w:tab/>
      </w:r>
      <w:r w:rsidR="00C06A65">
        <w:rPr>
          <w:rFonts w:ascii="Arial" w:hAnsi="Arial" w:cs="Arial"/>
          <w:sz w:val="24"/>
          <w:szCs w:val="24"/>
        </w:rPr>
        <w:t xml:space="preserve"> </w:t>
      </w:r>
      <w:r w:rsidR="00C978DD">
        <w:rPr>
          <w:rFonts w:ascii="Arial" w:hAnsi="Arial" w:cs="Arial"/>
          <w:sz w:val="24"/>
          <w:szCs w:val="24"/>
        </w:rPr>
        <w:t>10</w:t>
      </w:r>
    </w:p>
    <w:p w14:paraId="2135FFDB" w14:textId="77777777" w:rsidR="00AA4F2C" w:rsidRPr="00AA4F2C" w:rsidRDefault="00AA4F2C" w:rsidP="00AA4F2C">
      <w:pPr>
        <w:tabs>
          <w:tab w:val="right" w:leader="dot" w:pos="9026"/>
        </w:tabs>
        <w:rPr>
          <w:rFonts w:ascii="Arial" w:hAnsi="Arial" w:cs="Arial"/>
          <w:sz w:val="24"/>
          <w:szCs w:val="24"/>
        </w:rPr>
      </w:pPr>
      <w:r w:rsidRPr="00AA4F2C">
        <w:rPr>
          <w:rFonts w:ascii="Arial" w:hAnsi="Arial" w:cs="Arial"/>
          <w:sz w:val="24"/>
          <w:szCs w:val="24"/>
        </w:rPr>
        <w:t xml:space="preserve">Appendix 1 - </w:t>
      </w:r>
      <w:r w:rsidR="00A74816" w:rsidRPr="00AA4F2C">
        <w:rPr>
          <w:rFonts w:ascii="Arial" w:eastAsia="Times New Roman" w:hAnsi="Arial" w:cs="Arial"/>
          <w:sz w:val="24"/>
          <w:szCs w:val="24"/>
        </w:rPr>
        <w:t xml:space="preserve">Strategies to improve </w:t>
      </w:r>
      <w:r w:rsidR="008F1601">
        <w:rPr>
          <w:rFonts w:ascii="Arial" w:eastAsia="Times New Roman" w:hAnsi="Arial" w:cs="Arial"/>
          <w:sz w:val="24"/>
          <w:szCs w:val="24"/>
        </w:rPr>
        <w:t>A</w:t>
      </w:r>
      <w:r w:rsidR="00A74816" w:rsidRPr="00AA4F2C">
        <w:rPr>
          <w:rFonts w:ascii="Arial" w:eastAsia="Times New Roman" w:hAnsi="Arial" w:cs="Arial"/>
          <w:sz w:val="24"/>
          <w:szCs w:val="24"/>
        </w:rPr>
        <w:t xml:space="preserve">ccess and </w:t>
      </w:r>
      <w:r w:rsidR="008F1601">
        <w:rPr>
          <w:rFonts w:ascii="Arial" w:eastAsia="Times New Roman" w:hAnsi="Arial" w:cs="Arial"/>
          <w:sz w:val="24"/>
          <w:szCs w:val="24"/>
        </w:rPr>
        <w:t>I</w:t>
      </w:r>
      <w:r w:rsidR="00A74816" w:rsidRPr="00AA4F2C">
        <w:rPr>
          <w:rFonts w:ascii="Arial" w:eastAsia="Times New Roman" w:hAnsi="Arial" w:cs="Arial"/>
          <w:sz w:val="24"/>
          <w:szCs w:val="24"/>
        </w:rPr>
        <w:t>nclusion</w:t>
      </w:r>
      <w:r w:rsidR="00A74816" w:rsidRPr="00AA4F2C">
        <w:rPr>
          <w:rFonts w:ascii="Arial" w:hAnsi="Arial" w:cs="Arial"/>
          <w:sz w:val="24"/>
          <w:szCs w:val="24"/>
        </w:rPr>
        <w:t xml:space="preserve"> </w:t>
      </w:r>
      <w:r w:rsidRPr="00AA4F2C">
        <w:rPr>
          <w:rFonts w:ascii="Arial" w:hAnsi="Arial" w:cs="Arial"/>
          <w:sz w:val="24"/>
          <w:szCs w:val="24"/>
        </w:rPr>
        <w:t>20</w:t>
      </w:r>
      <w:r w:rsidR="00525538">
        <w:rPr>
          <w:rFonts w:ascii="Arial" w:hAnsi="Arial" w:cs="Arial"/>
          <w:sz w:val="24"/>
          <w:szCs w:val="24"/>
        </w:rPr>
        <w:t>18</w:t>
      </w:r>
      <w:r w:rsidRPr="00AA4F2C">
        <w:rPr>
          <w:rFonts w:ascii="Arial" w:hAnsi="Arial" w:cs="Arial"/>
          <w:sz w:val="24"/>
          <w:szCs w:val="24"/>
        </w:rPr>
        <w:t>-</w:t>
      </w:r>
      <w:r w:rsidR="00525538">
        <w:rPr>
          <w:rFonts w:ascii="Arial" w:hAnsi="Arial" w:cs="Arial"/>
          <w:sz w:val="24"/>
          <w:szCs w:val="24"/>
        </w:rPr>
        <w:t>23</w:t>
      </w:r>
      <w:r w:rsidRPr="00AA4F2C">
        <w:rPr>
          <w:rFonts w:ascii="Arial" w:hAnsi="Arial" w:cs="Arial"/>
          <w:sz w:val="24"/>
          <w:szCs w:val="24"/>
        </w:rPr>
        <w:t xml:space="preserve">  </w:t>
      </w:r>
    </w:p>
    <w:p w14:paraId="6E1A71A5" w14:textId="77777777" w:rsidR="00AA4F2C" w:rsidRPr="00AA4F2C" w:rsidRDefault="00AA4F2C" w:rsidP="00AA4F2C">
      <w:pPr>
        <w:rPr>
          <w:rFonts w:ascii="Arial" w:hAnsi="Arial" w:cs="Arial"/>
        </w:rPr>
      </w:pPr>
    </w:p>
    <w:p w14:paraId="0786C3DA" w14:textId="397C59E6" w:rsidR="00211489" w:rsidRDefault="00514FA7" w:rsidP="00045125">
      <w:pPr>
        <w:outlineLvl w:val="0"/>
        <w:rPr>
          <w:rFonts w:ascii="Arial" w:hAnsi="Arial" w:cs="Arial"/>
          <w:bCs/>
          <w:sz w:val="24"/>
          <w:szCs w:val="24"/>
        </w:rPr>
      </w:pPr>
      <w:r>
        <w:rPr>
          <w:rFonts w:ascii="Arial" w:hAnsi="Arial" w:cs="Arial"/>
          <w:bCs/>
          <w:sz w:val="24"/>
          <w:szCs w:val="24"/>
        </w:rPr>
        <w:t xml:space="preserve"> </w:t>
      </w:r>
    </w:p>
    <w:p w14:paraId="58142DE1" w14:textId="77777777" w:rsidR="00045125" w:rsidRDefault="00045125" w:rsidP="009E0C33">
      <w:pPr>
        <w:outlineLvl w:val="0"/>
        <w:rPr>
          <w:rFonts w:ascii="Arial" w:hAnsi="Arial" w:cs="Arial"/>
          <w:b/>
          <w:bCs/>
          <w:sz w:val="16"/>
          <w:szCs w:val="16"/>
        </w:rPr>
      </w:pPr>
    </w:p>
    <w:p w14:paraId="4761B06B" w14:textId="7B1E34A5" w:rsidR="00514FA7" w:rsidRPr="001F24BC" w:rsidDel="00514FA7" w:rsidRDefault="00514FA7" w:rsidP="00514FA7">
      <w:pPr>
        <w:rPr>
          <w:rFonts w:ascii="Arial" w:hAnsi="Arial" w:cs="Arial"/>
          <w:bCs/>
          <w:sz w:val="24"/>
          <w:szCs w:val="24"/>
        </w:rPr>
      </w:pPr>
      <w:r w:rsidRPr="001F24BC" w:rsidDel="00514FA7">
        <w:rPr>
          <w:rFonts w:ascii="Arial" w:hAnsi="Arial" w:cs="Arial"/>
          <w:bCs/>
          <w:sz w:val="24"/>
          <w:szCs w:val="24"/>
        </w:rPr>
        <w:t xml:space="preserve">The DAIP is available in alternative formats upon request including standard and large print, electronic, </w:t>
      </w:r>
      <w:r w:rsidR="00866D28" w:rsidRPr="00866D28">
        <w:rPr>
          <w:rFonts w:ascii="Arial" w:hAnsi="Arial" w:cs="Arial"/>
          <w:bCs/>
          <w:sz w:val="24"/>
          <w:szCs w:val="24"/>
        </w:rPr>
        <w:t>audio</w:t>
      </w:r>
      <w:r w:rsidR="00D72C89">
        <w:rPr>
          <w:rFonts w:ascii="Arial" w:hAnsi="Arial" w:cs="Arial"/>
          <w:bCs/>
          <w:sz w:val="24"/>
          <w:szCs w:val="24"/>
        </w:rPr>
        <w:t xml:space="preserve"> format</w:t>
      </w:r>
      <w:r w:rsidR="00866D28" w:rsidRPr="00866D28">
        <w:rPr>
          <w:rFonts w:ascii="Arial" w:hAnsi="Arial" w:cs="Arial"/>
          <w:bCs/>
          <w:sz w:val="24"/>
          <w:szCs w:val="24"/>
        </w:rPr>
        <w:t xml:space="preserve"> on CD</w:t>
      </w:r>
      <w:r w:rsidRPr="00866D28" w:rsidDel="00514FA7">
        <w:rPr>
          <w:rFonts w:ascii="Arial" w:hAnsi="Arial" w:cs="Arial"/>
          <w:bCs/>
          <w:sz w:val="24"/>
          <w:szCs w:val="24"/>
        </w:rPr>
        <w:t xml:space="preserve">, </w:t>
      </w:r>
      <w:r w:rsidRPr="001F24BC" w:rsidDel="00514FA7">
        <w:rPr>
          <w:rFonts w:ascii="Arial" w:hAnsi="Arial" w:cs="Arial"/>
          <w:bCs/>
          <w:sz w:val="24"/>
          <w:szCs w:val="24"/>
        </w:rPr>
        <w:t xml:space="preserve">by email and on </w:t>
      </w:r>
      <w:r w:rsidR="00D741FC">
        <w:rPr>
          <w:rFonts w:ascii="Arial" w:hAnsi="Arial" w:cs="Arial"/>
          <w:bCs/>
          <w:sz w:val="24"/>
          <w:szCs w:val="24"/>
        </w:rPr>
        <w:t>our</w:t>
      </w:r>
      <w:r w:rsidRPr="001F24BC" w:rsidDel="00514FA7">
        <w:rPr>
          <w:rFonts w:ascii="Arial" w:hAnsi="Arial" w:cs="Arial"/>
          <w:bCs/>
          <w:sz w:val="24"/>
          <w:szCs w:val="24"/>
        </w:rPr>
        <w:t xml:space="preserve"> website</w:t>
      </w:r>
      <w:r w:rsidR="00D741FC">
        <w:rPr>
          <w:rFonts w:ascii="Arial" w:hAnsi="Arial" w:cs="Arial"/>
          <w:bCs/>
          <w:sz w:val="24"/>
          <w:szCs w:val="24"/>
        </w:rPr>
        <w:t xml:space="preserve"> (icwa.wa.gov.au)</w:t>
      </w:r>
      <w:r w:rsidRPr="001F24BC" w:rsidDel="00514FA7">
        <w:rPr>
          <w:rFonts w:ascii="Arial" w:hAnsi="Arial" w:cs="Arial"/>
          <w:bCs/>
          <w:sz w:val="24"/>
          <w:szCs w:val="24"/>
        </w:rPr>
        <w:t>.</w:t>
      </w:r>
    </w:p>
    <w:p w14:paraId="1930E69C" w14:textId="77777777" w:rsidR="00AE2015" w:rsidRDefault="00AE2015" w:rsidP="00825286">
      <w:pPr>
        <w:autoSpaceDE w:val="0"/>
        <w:autoSpaceDN w:val="0"/>
        <w:adjustRightInd w:val="0"/>
        <w:rPr>
          <w:rFonts w:ascii="Arial" w:hAnsi="Arial" w:cs="Arial"/>
          <w:b/>
          <w:color w:val="365F91" w:themeColor="accent1" w:themeShade="BF"/>
          <w:sz w:val="56"/>
          <w:szCs w:val="56"/>
        </w:rPr>
      </w:pPr>
    </w:p>
    <w:p w14:paraId="4E4412DF" w14:textId="77777777" w:rsidR="00F96E4C" w:rsidRDefault="00F96E4C" w:rsidP="00825286">
      <w:pPr>
        <w:autoSpaceDE w:val="0"/>
        <w:autoSpaceDN w:val="0"/>
        <w:adjustRightInd w:val="0"/>
        <w:rPr>
          <w:rFonts w:ascii="Arial" w:hAnsi="Arial" w:cs="Arial"/>
          <w:b/>
          <w:color w:val="365F91" w:themeColor="accent1" w:themeShade="BF"/>
          <w:sz w:val="56"/>
          <w:szCs w:val="56"/>
        </w:rPr>
      </w:pPr>
    </w:p>
    <w:p w14:paraId="2494D5BF" w14:textId="77777777" w:rsidR="002F60C3" w:rsidRPr="00825286" w:rsidRDefault="00D82E56" w:rsidP="00825286">
      <w:pPr>
        <w:autoSpaceDE w:val="0"/>
        <w:autoSpaceDN w:val="0"/>
        <w:adjustRightInd w:val="0"/>
        <w:rPr>
          <w:rFonts w:ascii="Arial" w:hAnsi="Arial" w:cs="Arial"/>
          <w:b/>
          <w:color w:val="365F91" w:themeColor="accent1" w:themeShade="BF"/>
          <w:sz w:val="56"/>
          <w:szCs w:val="56"/>
        </w:rPr>
      </w:pPr>
      <w:r w:rsidRPr="00825286">
        <w:rPr>
          <w:rFonts w:ascii="Arial" w:hAnsi="Arial" w:cs="Arial"/>
          <w:b/>
          <w:color w:val="365F91" w:themeColor="accent1" w:themeShade="BF"/>
          <w:sz w:val="56"/>
          <w:szCs w:val="56"/>
        </w:rPr>
        <w:lastRenderedPageBreak/>
        <w:t>F</w:t>
      </w:r>
      <w:r w:rsidR="00CA5222" w:rsidRPr="00825286">
        <w:rPr>
          <w:rFonts w:ascii="Arial" w:hAnsi="Arial" w:cs="Arial"/>
          <w:b/>
          <w:color w:val="365F91" w:themeColor="accent1" w:themeShade="BF"/>
          <w:sz w:val="56"/>
          <w:szCs w:val="56"/>
        </w:rPr>
        <w:t>oreword</w:t>
      </w:r>
    </w:p>
    <w:p w14:paraId="7CD8C6F7" w14:textId="77777777" w:rsidR="003F685C" w:rsidRDefault="003F685C" w:rsidP="00B307AA">
      <w:pPr>
        <w:jc w:val="both"/>
        <w:outlineLvl w:val="0"/>
        <w:rPr>
          <w:rFonts w:ascii="Arial" w:hAnsi="Arial" w:cs="Arial"/>
          <w:bCs/>
          <w:sz w:val="24"/>
          <w:szCs w:val="24"/>
        </w:rPr>
      </w:pPr>
    </w:p>
    <w:p w14:paraId="2355F5FB" w14:textId="26992F62" w:rsidR="00286EED" w:rsidRPr="00570456" w:rsidRDefault="00286EED" w:rsidP="00B307AA">
      <w:pPr>
        <w:jc w:val="both"/>
        <w:outlineLvl w:val="0"/>
        <w:rPr>
          <w:rFonts w:ascii="Arial" w:hAnsi="Arial" w:cs="Arial"/>
          <w:bCs/>
          <w:sz w:val="24"/>
          <w:szCs w:val="24"/>
        </w:rPr>
      </w:pPr>
      <w:r w:rsidRPr="00570456">
        <w:rPr>
          <w:rFonts w:ascii="Arial" w:hAnsi="Arial" w:cs="Arial"/>
          <w:bCs/>
          <w:sz w:val="24"/>
          <w:szCs w:val="24"/>
        </w:rPr>
        <w:t xml:space="preserve">The Insurance </w:t>
      </w:r>
      <w:r w:rsidR="00B307AA" w:rsidRPr="00570456">
        <w:rPr>
          <w:rFonts w:ascii="Arial" w:hAnsi="Arial" w:cs="Arial"/>
          <w:bCs/>
          <w:sz w:val="24"/>
          <w:szCs w:val="24"/>
        </w:rPr>
        <w:t xml:space="preserve">Commission of Western Australia (Insurance Commission) </w:t>
      </w:r>
      <w:r w:rsidRPr="00570456">
        <w:rPr>
          <w:rFonts w:ascii="Arial" w:hAnsi="Arial" w:cs="Arial"/>
          <w:bCs/>
          <w:sz w:val="24"/>
          <w:szCs w:val="24"/>
        </w:rPr>
        <w:t xml:space="preserve">is committed to </w:t>
      </w:r>
      <w:r w:rsidR="00F96E4C">
        <w:rPr>
          <w:rFonts w:ascii="Arial" w:hAnsi="Arial" w:cs="Arial"/>
          <w:bCs/>
          <w:sz w:val="24"/>
          <w:szCs w:val="24"/>
        </w:rPr>
        <w:t xml:space="preserve">increasing </w:t>
      </w:r>
      <w:r w:rsidRPr="00570456">
        <w:rPr>
          <w:rFonts w:ascii="Arial" w:hAnsi="Arial" w:cs="Arial"/>
          <w:bCs/>
          <w:sz w:val="24"/>
          <w:szCs w:val="24"/>
        </w:rPr>
        <w:t>awareness of access and inclusion issues</w:t>
      </w:r>
      <w:r w:rsidR="00020E2A">
        <w:rPr>
          <w:rFonts w:ascii="Arial" w:hAnsi="Arial" w:cs="Arial"/>
          <w:bCs/>
          <w:sz w:val="24"/>
          <w:szCs w:val="24"/>
        </w:rPr>
        <w:t>,</w:t>
      </w:r>
      <w:r w:rsidRPr="00570456">
        <w:rPr>
          <w:rFonts w:ascii="Arial" w:hAnsi="Arial" w:cs="Arial"/>
          <w:bCs/>
          <w:sz w:val="24"/>
          <w:szCs w:val="24"/>
        </w:rPr>
        <w:t xml:space="preserve"> and improving our services to the community.</w:t>
      </w:r>
    </w:p>
    <w:p w14:paraId="33CA6897" w14:textId="77777777" w:rsidR="00F96E4C" w:rsidRDefault="00F96E4C" w:rsidP="00F96E4C">
      <w:pPr>
        <w:jc w:val="both"/>
        <w:outlineLvl w:val="0"/>
        <w:rPr>
          <w:rFonts w:ascii="Arial" w:hAnsi="Arial" w:cs="Arial"/>
          <w:bCs/>
          <w:sz w:val="24"/>
          <w:szCs w:val="24"/>
        </w:rPr>
      </w:pPr>
      <w:r w:rsidRPr="00570456">
        <w:rPr>
          <w:rFonts w:ascii="Arial" w:hAnsi="Arial" w:cs="Arial"/>
          <w:bCs/>
          <w:sz w:val="24"/>
          <w:szCs w:val="24"/>
        </w:rPr>
        <w:t xml:space="preserve">Our Disability Access and Inclusion Plan 2018-23 </w:t>
      </w:r>
      <w:r>
        <w:rPr>
          <w:rFonts w:ascii="Arial" w:hAnsi="Arial" w:cs="Arial"/>
          <w:bCs/>
          <w:sz w:val="24"/>
          <w:szCs w:val="24"/>
        </w:rPr>
        <w:t xml:space="preserve">provides the framework and practical strategies to improve access and inclusion for people with disability who engage with our organisation and its services. </w:t>
      </w:r>
    </w:p>
    <w:p w14:paraId="771B2A7D" w14:textId="7D09E2D6" w:rsidR="00F96E4C" w:rsidRDefault="00F96E4C" w:rsidP="00F96E4C">
      <w:pPr>
        <w:jc w:val="both"/>
        <w:outlineLvl w:val="0"/>
        <w:rPr>
          <w:rFonts w:ascii="Arial" w:hAnsi="Arial" w:cs="Arial"/>
          <w:bCs/>
          <w:sz w:val="24"/>
          <w:szCs w:val="24"/>
        </w:rPr>
      </w:pPr>
      <w:r>
        <w:rPr>
          <w:rFonts w:ascii="Arial" w:hAnsi="Arial" w:cs="Arial"/>
          <w:bCs/>
          <w:sz w:val="24"/>
          <w:szCs w:val="24"/>
        </w:rPr>
        <w:t>This Plan has a focus on enhancing our service delivery to people with disabilit</w:t>
      </w:r>
      <w:r w:rsidR="004B2E02">
        <w:rPr>
          <w:rFonts w:ascii="Arial" w:hAnsi="Arial" w:cs="Arial"/>
          <w:bCs/>
          <w:sz w:val="24"/>
          <w:szCs w:val="24"/>
        </w:rPr>
        <w:t>y</w:t>
      </w:r>
      <w:r>
        <w:rPr>
          <w:rFonts w:ascii="Arial" w:hAnsi="Arial" w:cs="Arial"/>
          <w:bCs/>
          <w:sz w:val="24"/>
          <w:szCs w:val="24"/>
        </w:rPr>
        <w:t xml:space="preserve">. Better customer service is a recommendation of Government’s Service Priority Review, and to help deliver that, we have refreshed our corporate culture during 2018 by placing greater focus on our </w:t>
      </w:r>
      <w:r w:rsidR="00020E2A">
        <w:rPr>
          <w:rFonts w:ascii="Arial" w:hAnsi="Arial" w:cs="Arial"/>
          <w:bCs/>
          <w:sz w:val="24"/>
          <w:szCs w:val="24"/>
        </w:rPr>
        <w:t xml:space="preserve">customer’s needs and our </w:t>
      </w:r>
      <w:r>
        <w:rPr>
          <w:rFonts w:ascii="Arial" w:hAnsi="Arial" w:cs="Arial"/>
          <w:bCs/>
          <w:sz w:val="24"/>
          <w:szCs w:val="24"/>
        </w:rPr>
        <w:t xml:space="preserve">external environment, which includes improving customer and stakeholder engagement. </w:t>
      </w:r>
    </w:p>
    <w:p w14:paraId="683A021B" w14:textId="77AEB85D" w:rsidR="00F96E4C" w:rsidRDefault="00F96E4C">
      <w:pPr>
        <w:jc w:val="both"/>
        <w:outlineLvl w:val="0"/>
        <w:rPr>
          <w:rFonts w:ascii="Arial" w:hAnsi="Arial" w:cs="Arial"/>
          <w:bCs/>
          <w:sz w:val="24"/>
          <w:szCs w:val="24"/>
        </w:rPr>
      </w:pPr>
      <w:r>
        <w:rPr>
          <w:rFonts w:ascii="Arial" w:hAnsi="Arial" w:cs="Arial"/>
          <w:bCs/>
          <w:sz w:val="24"/>
          <w:szCs w:val="24"/>
        </w:rPr>
        <w:t xml:space="preserve">The strategies outlined in this Plan complement our core function </w:t>
      </w:r>
      <w:r w:rsidR="00020E2A">
        <w:rPr>
          <w:rFonts w:ascii="Arial" w:hAnsi="Arial" w:cs="Arial"/>
          <w:bCs/>
          <w:sz w:val="24"/>
          <w:szCs w:val="24"/>
        </w:rPr>
        <w:t>of</w:t>
      </w:r>
      <w:r>
        <w:rPr>
          <w:rFonts w:ascii="Arial" w:hAnsi="Arial" w:cs="Arial"/>
          <w:bCs/>
          <w:sz w:val="24"/>
          <w:szCs w:val="24"/>
        </w:rPr>
        <w:t xml:space="preserve"> </w:t>
      </w:r>
      <w:r w:rsidR="003F685C">
        <w:rPr>
          <w:rFonts w:ascii="Arial" w:hAnsi="Arial" w:cs="Arial"/>
          <w:bCs/>
          <w:sz w:val="24"/>
          <w:szCs w:val="24"/>
        </w:rPr>
        <w:t xml:space="preserve">managing insurance claims from people injured in motor vehicle crashes and at work. People injured in those circumstances often require support for access and inclusion, and therefore, this Plan is designed to set initiatives </w:t>
      </w:r>
      <w:r w:rsidR="00020E2A">
        <w:rPr>
          <w:rFonts w:ascii="Arial" w:hAnsi="Arial" w:cs="Arial"/>
          <w:bCs/>
          <w:sz w:val="24"/>
          <w:szCs w:val="24"/>
        </w:rPr>
        <w:t xml:space="preserve">for achievement </w:t>
      </w:r>
      <w:r w:rsidR="003F685C">
        <w:rPr>
          <w:rFonts w:ascii="Arial" w:hAnsi="Arial" w:cs="Arial"/>
          <w:bCs/>
          <w:sz w:val="24"/>
          <w:szCs w:val="24"/>
        </w:rPr>
        <w:t xml:space="preserve">that assist that cohort engage with the organisation as well as other stakeholders. </w:t>
      </w:r>
    </w:p>
    <w:p w14:paraId="146FBA06" w14:textId="199E8054" w:rsidR="003F685C" w:rsidRDefault="00F8192A">
      <w:pPr>
        <w:jc w:val="both"/>
        <w:outlineLvl w:val="0"/>
        <w:rPr>
          <w:rFonts w:ascii="Arial" w:hAnsi="Arial" w:cs="Arial"/>
          <w:bCs/>
          <w:sz w:val="24"/>
          <w:szCs w:val="24"/>
        </w:rPr>
      </w:pPr>
      <w:r>
        <w:rPr>
          <w:rFonts w:ascii="Arial" w:hAnsi="Arial" w:cs="Arial"/>
          <w:bCs/>
          <w:sz w:val="24"/>
          <w:szCs w:val="24"/>
        </w:rPr>
        <w:t>The Plan has been developed i</w:t>
      </w:r>
      <w:r w:rsidR="00AE55A9">
        <w:rPr>
          <w:rFonts w:ascii="Arial" w:hAnsi="Arial" w:cs="Arial"/>
          <w:bCs/>
          <w:sz w:val="24"/>
          <w:szCs w:val="24"/>
        </w:rPr>
        <w:t>n consultation with our staff and</w:t>
      </w:r>
      <w:r>
        <w:rPr>
          <w:rFonts w:ascii="Arial" w:hAnsi="Arial" w:cs="Arial"/>
          <w:bCs/>
          <w:sz w:val="24"/>
          <w:szCs w:val="24"/>
        </w:rPr>
        <w:t xml:space="preserve"> stakeholders, </w:t>
      </w:r>
      <w:r w:rsidR="00AE55A9">
        <w:rPr>
          <w:rFonts w:ascii="Arial" w:hAnsi="Arial" w:cs="Arial"/>
          <w:bCs/>
          <w:sz w:val="24"/>
          <w:szCs w:val="24"/>
        </w:rPr>
        <w:t xml:space="preserve">disability service organisations, National Disability </w:t>
      </w:r>
      <w:r w:rsidR="00A41C2A">
        <w:rPr>
          <w:rFonts w:ascii="Arial" w:hAnsi="Arial" w:cs="Arial"/>
          <w:bCs/>
          <w:sz w:val="24"/>
          <w:szCs w:val="24"/>
        </w:rPr>
        <w:t>S</w:t>
      </w:r>
      <w:r w:rsidR="00AE55A9">
        <w:rPr>
          <w:rFonts w:ascii="Arial" w:hAnsi="Arial" w:cs="Arial"/>
          <w:bCs/>
          <w:sz w:val="24"/>
          <w:szCs w:val="24"/>
        </w:rPr>
        <w:t xml:space="preserve">ervices and the Department of Communities (Disability Services). </w:t>
      </w:r>
    </w:p>
    <w:p w14:paraId="1D404775" w14:textId="3B15D9D7" w:rsidR="00F8192A" w:rsidRDefault="00F8192A">
      <w:pPr>
        <w:jc w:val="both"/>
        <w:outlineLvl w:val="0"/>
        <w:rPr>
          <w:rFonts w:ascii="Arial" w:hAnsi="Arial" w:cs="Arial"/>
          <w:bCs/>
          <w:sz w:val="24"/>
          <w:szCs w:val="24"/>
        </w:rPr>
      </w:pPr>
      <w:r>
        <w:rPr>
          <w:rFonts w:ascii="Arial" w:hAnsi="Arial" w:cs="Arial"/>
          <w:bCs/>
          <w:sz w:val="24"/>
          <w:szCs w:val="24"/>
        </w:rPr>
        <w:t xml:space="preserve">I am pleased to </w:t>
      </w:r>
      <w:r w:rsidR="00020E2A">
        <w:rPr>
          <w:rFonts w:ascii="Arial" w:hAnsi="Arial" w:cs="Arial"/>
          <w:bCs/>
          <w:sz w:val="24"/>
          <w:szCs w:val="24"/>
        </w:rPr>
        <w:t xml:space="preserve">present </w:t>
      </w:r>
      <w:r>
        <w:rPr>
          <w:rFonts w:ascii="Arial" w:hAnsi="Arial" w:cs="Arial"/>
          <w:bCs/>
          <w:sz w:val="24"/>
          <w:szCs w:val="24"/>
        </w:rPr>
        <w:t>this Plan and look forward to reporting our progress against it</w:t>
      </w:r>
      <w:r w:rsidR="00020E2A">
        <w:rPr>
          <w:rFonts w:ascii="Arial" w:hAnsi="Arial" w:cs="Arial"/>
          <w:bCs/>
          <w:sz w:val="24"/>
          <w:szCs w:val="24"/>
        </w:rPr>
        <w:t>.</w:t>
      </w:r>
      <w:r>
        <w:rPr>
          <w:rFonts w:ascii="Arial" w:hAnsi="Arial" w:cs="Arial"/>
          <w:bCs/>
          <w:sz w:val="24"/>
          <w:szCs w:val="24"/>
        </w:rPr>
        <w:t xml:space="preserve">  </w:t>
      </w:r>
    </w:p>
    <w:p w14:paraId="281C9A74" w14:textId="041CBA6A" w:rsidR="00526A89" w:rsidRPr="006F17EC" w:rsidRDefault="00526A89" w:rsidP="00EB2C5D">
      <w:pPr>
        <w:outlineLvl w:val="0"/>
        <w:rPr>
          <w:rFonts w:ascii="Arial" w:hAnsi="Arial" w:cs="Arial"/>
          <w:bCs/>
          <w:sz w:val="20"/>
          <w:szCs w:val="20"/>
        </w:rPr>
      </w:pPr>
      <w:r>
        <w:rPr>
          <w:rFonts w:ascii="Arial" w:hAnsi="Arial" w:cs="Arial"/>
          <w:bCs/>
          <w:noProof/>
          <w:sz w:val="24"/>
          <w:szCs w:val="24"/>
          <w:lang w:eastAsia="en-AU"/>
        </w:rPr>
        <w:drawing>
          <wp:anchor distT="0" distB="0" distL="114300" distR="114300" simplePos="0" relativeHeight="251658240" behindDoc="1" locked="0" layoutInCell="1" allowOverlap="1" wp14:anchorId="68149041" wp14:editId="7003300C">
            <wp:simplePos x="0" y="0"/>
            <wp:positionH relativeFrom="margin">
              <wp:align>left</wp:align>
            </wp:positionH>
            <wp:positionV relativeFrom="paragraph">
              <wp:posOffset>96741</wp:posOffset>
            </wp:positionV>
            <wp:extent cx="1876508" cy="829457"/>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 Whithear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6508" cy="829457"/>
                    </a:xfrm>
                    <a:prstGeom prst="rect">
                      <a:avLst/>
                    </a:prstGeom>
                  </pic:spPr>
                </pic:pic>
              </a:graphicData>
            </a:graphic>
            <wp14:sizeRelH relativeFrom="page">
              <wp14:pctWidth>0</wp14:pctWidth>
            </wp14:sizeRelH>
            <wp14:sizeRelV relativeFrom="page">
              <wp14:pctHeight>0</wp14:pctHeight>
            </wp14:sizeRelV>
          </wp:anchor>
        </w:drawing>
      </w:r>
    </w:p>
    <w:p w14:paraId="79E9E763" w14:textId="75EF9B10" w:rsidR="00526A89" w:rsidRPr="006F17EC" w:rsidRDefault="00526A89" w:rsidP="00EB2C5D">
      <w:pPr>
        <w:outlineLvl w:val="0"/>
        <w:rPr>
          <w:rFonts w:ascii="Arial" w:hAnsi="Arial" w:cs="Arial"/>
          <w:bCs/>
          <w:sz w:val="20"/>
          <w:szCs w:val="20"/>
        </w:rPr>
      </w:pPr>
    </w:p>
    <w:p w14:paraId="2293F63F" w14:textId="2FE73D8E" w:rsidR="00F8192A" w:rsidRPr="006F17EC" w:rsidRDefault="00F8192A" w:rsidP="00EB2C5D">
      <w:pPr>
        <w:outlineLvl w:val="0"/>
        <w:rPr>
          <w:rFonts w:ascii="Arial" w:hAnsi="Arial" w:cs="Arial"/>
          <w:bCs/>
          <w:sz w:val="20"/>
          <w:szCs w:val="20"/>
        </w:rPr>
      </w:pPr>
    </w:p>
    <w:p w14:paraId="2C52CCE7" w14:textId="77777777" w:rsidR="00470BA6" w:rsidRDefault="00286EED" w:rsidP="00924A89">
      <w:pPr>
        <w:spacing w:after="0" w:line="240" w:lineRule="auto"/>
        <w:outlineLvl w:val="0"/>
        <w:rPr>
          <w:rFonts w:ascii="Arial" w:hAnsi="Arial" w:cs="Arial"/>
          <w:bCs/>
          <w:sz w:val="24"/>
          <w:szCs w:val="24"/>
        </w:rPr>
      </w:pPr>
      <w:r>
        <w:rPr>
          <w:rFonts w:ascii="Arial" w:hAnsi="Arial" w:cs="Arial"/>
          <w:bCs/>
          <w:sz w:val="24"/>
          <w:szCs w:val="24"/>
        </w:rPr>
        <w:t>ROD WHITHEAR</w:t>
      </w:r>
    </w:p>
    <w:p w14:paraId="7F8B7987" w14:textId="77777777" w:rsidR="00286EED" w:rsidRPr="00286EED" w:rsidRDefault="00286EED" w:rsidP="00924A89">
      <w:pPr>
        <w:spacing w:after="0" w:line="240" w:lineRule="auto"/>
        <w:outlineLvl w:val="0"/>
        <w:rPr>
          <w:rFonts w:ascii="Arial" w:hAnsi="Arial" w:cs="Arial"/>
          <w:b/>
          <w:bCs/>
          <w:sz w:val="24"/>
          <w:szCs w:val="24"/>
        </w:rPr>
      </w:pPr>
      <w:r w:rsidRPr="00286EED">
        <w:rPr>
          <w:rFonts w:ascii="Arial" w:hAnsi="Arial" w:cs="Arial"/>
          <w:b/>
          <w:bCs/>
          <w:sz w:val="24"/>
          <w:szCs w:val="24"/>
        </w:rPr>
        <w:t xml:space="preserve">CHIEF EXECUTIVE </w:t>
      </w:r>
      <w:bookmarkStart w:id="0" w:name="_GoBack"/>
      <w:bookmarkEnd w:id="0"/>
    </w:p>
    <w:p w14:paraId="24C2386A" w14:textId="77777777" w:rsidR="002F60C3" w:rsidRDefault="002F60C3" w:rsidP="00EB2C5D">
      <w:pPr>
        <w:outlineLvl w:val="0"/>
        <w:rPr>
          <w:rFonts w:ascii="Arial" w:hAnsi="Arial" w:cs="Arial"/>
          <w:bCs/>
          <w:sz w:val="24"/>
          <w:szCs w:val="24"/>
        </w:rPr>
      </w:pPr>
    </w:p>
    <w:p w14:paraId="49FB0476" w14:textId="77777777" w:rsidR="002939FB" w:rsidRDefault="002939FB">
      <w:pPr>
        <w:spacing w:after="0" w:line="240" w:lineRule="auto"/>
        <w:rPr>
          <w:rFonts w:ascii="Arial" w:hAnsi="Arial" w:cs="Arial"/>
          <w:bCs/>
          <w:sz w:val="24"/>
          <w:szCs w:val="24"/>
        </w:rPr>
      </w:pPr>
      <w:r>
        <w:rPr>
          <w:rFonts w:ascii="Arial" w:hAnsi="Arial" w:cs="Arial"/>
          <w:bCs/>
          <w:sz w:val="24"/>
          <w:szCs w:val="24"/>
        </w:rPr>
        <w:br w:type="page"/>
      </w:r>
    </w:p>
    <w:p w14:paraId="3DE7076C" w14:textId="77777777" w:rsidR="00EB2C5D" w:rsidRPr="000B4C2B" w:rsidRDefault="00EB2C5D" w:rsidP="000B4C2B">
      <w:pPr>
        <w:autoSpaceDE w:val="0"/>
        <w:autoSpaceDN w:val="0"/>
        <w:adjustRightInd w:val="0"/>
        <w:rPr>
          <w:rFonts w:ascii="Arial" w:hAnsi="Arial" w:cs="Arial"/>
          <w:b/>
          <w:color w:val="365F91" w:themeColor="accent1" w:themeShade="BF"/>
          <w:sz w:val="56"/>
          <w:szCs w:val="56"/>
        </w:rPr>
      </w:pPr>
      <w:r w:rsidRPr="000B4C2B">
        <w:rPr>
          <w:rFonts w:ascii="Arial" w:hAnsi="Arial" w:cs="Arial"/>
          <w:b/>
          <w:color w:val="365F91" w:themeColor="accent1" w:themeShade="BF"/>
          <w:sz w:val="56"/>
          <w:szCs w:val="56"/>
        </w:rPr>
        <w:lastRenderedPageBreak/>
        <w:t>B</w:t>
      </w:r>
      <w:r w:rsidR="004C0AF3" w:rsidRPr="000B4C2B">
        <w:rPr>
          <w:rFonts w:ascii="Arial" w:hAnsi="Arial" w:cs="Arial"/>
          <w:b/>
          <w:color w:val="365F91" w:themeColor="accent1" w:themeShade="BF"/>
          <w:sz w:val="56"/>
          <w:szCs w:val="56"/>
        </w:rPr>
        <w:t>ackground</w:t>
      </w:r>
    </w:p>
    <w:p w14:paraId="63148AEE" w14:textId="77777777" w:rsidR="00F77511" w:rsidRPr="005C55AE" w:rsidRDefault="00F77511" w:rsidP="00EB2C5D">
      <w:pPr>
        <w:shd w:val="clear" w:color="auto" w:fill="FFFFFF"/>
        <w:jc w:val="both"/>
        <w:rPr>
          <w:rStyle w:val="headline4"/>
          <w:rFonts w:ascii="Arial" w:hAnsi="Arial" w:cs="Arial"/>
          <w:b/>
          <w:color w:val="365F91" w:themeColor="accent1" w:themeShade="BF"/>
          <w:sz w:val="28"/>
          <w:szCs w:val="28"/>
        </w:rPr>
      </w:pPr>
      <w:r w:rsidRPr="005C55AE">
        <w:rPr>
          <w:rStyle w:val="headline4"/>
          <w:rFonts w:ascii="Arial" w:hAnsi="Arial" w:cs="Arial"/>
          <w:b/>
          <w:color w:val="365F91" w:themeColor="accent1" w:themeShade="BF"/>
          <w:sz w:val="28"/>
          <w:szCs w:val="28"/>
        </w:rPr>
        <w:t>Insurance Commission of Western Australia</w:t>
      </w:r>
    </w:p>
    <w:p w14:paraId="2622BE5B" w14:textId="77777777" w:rsidR="005855F2" w:rsidRPr="00CE5359" w:rsidRDefault="00EB2C5D" w:rsidP="00EB2C5D">
      <w:pPr>
        <w:shd w:val="clear" w:color="auto" w:fill="FFFFFF"/>
        <w:jc w:val="both"/>
        <w:rPr>
          <w:rStyle w:val="headline4"/>
          <w:rFonts w:ascii="Arial" w:hAnsi="Arial" w:cs="Arial"/>
          <w:sz w:val="24"/>
          <w:szCs w:val="24"/>
        </w:rPr>
      </w:pPr>
      <w:r w:rsidRPr="00CE5359">
        <w:rPr>
          <w:rStyle w:val="headline4"/>
          <w:rFonts w:ascii="Arial" w:hAnsi="Arial" w:cs="Arial"/>
          <w:sz w:val="24"/>
          <w:szCs w:val="24"/>
        </w:rPr>
        <w:t xml:space="preserve">The Insurance Commission is a </w:t>
      </w:r>
      <w:r w:rsidR="004C2111" w:rsidRPr="00CE5359">
        <w:rPr>
          <w:rStyle w:val="headline4"/>
          <w:rFonts w:ascii="Arial" w:hAnsi="Arial" w:cs="Arial"/>
          <w:sz w:val="24"/>
          <w:szCs w:val="24"/>
        </w:rPr>
        <w:t xml:space="preserve">Government </w:t>
      </w:r>
      <w:r w:rsidR="005855F2" w:rsidRPr="00CE5359">
        <w:rPr>
          <w:rStyle w:val="headline4"/>
          <w:rFonts w:ascii="Arial" w:hAnsi="Arial" w:cs="Arial"/>
          <w:sz w:val="24"/>
          <w:szCs w:val="24"/>
        </w:rPr>
        <w:t>Trading Enterprise and a statutory corporation owned by the Government of Western Australia.</w:t>
      </w:r>
    </w:p>
    <w:p w14:paraId="1DED6022" w14:textId="77777777" w:rsidR="003D2BAC" w:rsidRPr="00CE5359" w:rsidRDefault="003D2BAC" w:rsidP="003D2BAC">
      <w:pPr>
        <w:autoSpaceDE w:val="0"/>
        <w:autoSpaceDN w:val="0"/>
        <w:adjustRightInd w:val="0"/>
        <w:rPr>
          <w:rFonts w:ascii="Arial" w:hAnsi="Arial" w:cs="Arial"/>
          <w:sz w:val="24"/>
          <w:szCs w:val="24"/>
        </w:rPr>
      </w:pPr>
      <w:r w:rsidRPr="00CE5359">
        <w:rPr>
          <w:rFonts w:ascii="Arial" w:hAnsi="Arial" w:cs="Arial"/>
          <w:sz w:val="24"/>
          <w:szCs w:val="24"/>
        </w:rPr>
        <w:t>The Insurance Commission is primarily responsible for:</w:t>
      </w:r>
    </w:p>
    <w:p w14:paraId="368DBF3C" w14:textId="6188AF5A" w:rsidR="003D2BAC" w:rsidRPr="00CE5359" w:rsidRDefault="003D2BAC" w:rsidP="00A15644">
      <w:pPr>
        <w:numPr>
          <w:ilvl w:val="0"/>
          <w:numId w:val="5"/>
        </w:numPr>
        <w:autoSpaceDE w:val="0"/>
        <w:autoSpaceDN w:val="0"/>
        <w:adjustRightInd w:val="0"/>
        <w:spacing w:after="0"/>
        <w:ind w:left="714" w:hanging="357"/>
        <w:rPr>
          <w:rFonts w:ascii="Arial" w:hAnsi="Arial" w:cs="Arial"/>
          <w:sz w:val="24"/>
          <w:szCs w:val="24"/>
        </w:rPr>
      </w:pPr>
      <w:r w:rsidRPr="00CE5359">
        <w:rPr>
          <w:rFonts w:ascii="Arial" w:hAnsi="Arial" w:cs="Arial"/>
          <w:sz w:val="24"/>
          <w:szCs w:val="24"/>
        </w:rPr>
        <w:t xml:space="preserve">underwriting and managing motor </w:t>
      </w:r>
      <w:r w:rsidR="005855F2" w:rsidRPr="00CE5359">
        <w:rPr>
          <w:rFonts w:ascii="Arial" w:hAnsi="Arial" w:cs="Arial"/>
          <w:sz w:val="24"/>
          <w:szCs w:val="24"/>
        </w:rPr>
        <w:t>injury insurance;</w:t>
      </w:r>
      <w:r w:rsidRPr="00CE5359">
        <w:rPr>
          <w:rFonts w:ascii="Arial" w:hAnsi="Arial" w:cs="Arial"/>
          <w:sz w:val="24"/>
          <w:szCs w:val="24"/>
        </w:rPr>
        <w:t xml:space="preserve"> </w:t>
      </w:r>
    </w:p>
    <w:p w14:paraId="76EE3430" w14:textId="136E4733" w:rsidR="003D2BAC" w:rsidRPr="00CE5359" w:rsidRDefault="005855F2" w:rsidP="00A15644">
      <w:pPr>
        <w:numPr>
          <w:ilvl w:val="0"/>
          <w:numId w:val="5"/>
        </w:numPr>
        <w:autoSpaceDE w:val="0"/>
        <w:autoSpaceDN w:val="0"/>
        <w:adjustRightInd w:val="0"/>
        <w:spacing w:after="0"/>
        <w:ind w:left="714" w:hanging="357"/>
        <w:rPr>
          <w:rFonts w:ascii="Arial" w:hAnsi="Arial" w:cs="Arial"/>
          <w:sz w:val="24"/>
          <w:szCs w:val="24"/>
        </w:rPr>
      </w:pPr>
      <w:r w:rsidRPr="00CE5359">
        <w:rPr>
          <w:rFonts w:ascii="Arial" w:hAnsi="Arial" w:cs="Arial"/>
          <w:sz w:val="24"/>
          <w:szCs w:val="24"/>
        </w:rPr>
        <w:t>m</w:t>
      </w:r>
      <w:r w:rsidR="003D2BAC" w:rsidRPr="00CE5359">
        <w:rPr>
          <w:rFonts w:ascii="Arial" w:hAnsi="Arial" w:cs="Arial"/>
          <w:sz w:val="24"/>
          <w:szCs w:val="24"/>
        </w:rPr>
        <w:t xml:space="preserve">anaging RiskCover, the </w:t>
      </w:r>
      <w:r w:rsidRPr="00CE5359">
        <w:rPr>
          <w:rFonts w:ascii="Arial" w:hAnsi="Arial" w:cs="Arial"/>
          <w:sz w:val="24"/>
          <w:szCs w:val="24"/>
        </w:rPr>
        <w:t xml:space="preserve">self-insurance arrangements for </w:t>
      </w:r>
      <w:r w:rsidR="00020E2A">
        <w:rPr>
          <w:rFonts w:ascii="Arial" w:hAnsi="Arial" w:cs="Arial"/>
          <w:sz w:val="24"/>
          <w:szCs w:val="24"/>
        </w:rPr>
        <w:t xml:space="preserve">the State </w:t>
      </w:r>
      <w:r w:rsidRPr="00CE5359">
        <w:rPr>
          <w:rFonts w:ascii="Arial" w:hAnsi="Arial" w:cs="Arial"/>
          <w:sz w:val="24"/>
          <w:szCs w:val="24"/>
        </w:rPr>
        <w:t>Government;</w:t>
      </w:r>
      <w:r w:rsidR="003D2BAC" w:rsidRPr="00CE5359">
        <w:rPr>
          <w:rFonts w:ascii="Arial" w:hAnsi="Arial" w:cs="Arial"/>
          <w:sz w:val="24"/>
          <w:szCs w:val="24"/>
        </w:rPr>
        <w:t xml:space="preserve"> </w:t>
      </w:r>
    </w:p>
    <w:p w14:paraId="2B551C03" w14:textId="77777777" w:rsidR="003D2BAC" w:rsidRPr="00CE5359" w:rsidRDefault="005855F2" w:rsidP="00A15644">
      <w:pPr>
        <w:numPr>
          <w:ilvl w:val="0"/>
          <w:numId w:val="5"/>
        </w:numPr>
        <w:autoSpaceDE w:val="0"/>
        <w:autoSpaceDN w:val="0"/>
        <w:adjustRightInd w:val="0"/>
        <w:spacing w:after="0"/>
        <w:ind w:left="714" w:hanging="357"/>
        <w:rPr>
          <w:rFonts w:ascii="Arial" w:hAnsi="Arial" w:cs="Arial"/>
          <w:sz w:val="24"/>
          <w:szCs w:val="24"/>
        </w:rPr>
      </w:pPr>
      <w:r w:rsidRPr="00CE5359">
        <w:rPr>
          <w:rFonts w:ascii="Arial" w:hAnsi="Arial" w:cs="Arial"/>
          <w:sz w:val="24"/>
          <w:szCs w:val="24"/>
        </w:rPr>
        <w:t>i</w:t>
      </w:r>
      <w:r w:rsidR="003D2BAC" w:rsidRPr="00CE5359">
        <w:rPr>
          <w:rFonts w:ascii="Arial" w:hAnsi="Arial" w:cs="Arial"/>
          <w:sz w:val="24"/>
          <w:szCs w:val="24"/>
        </w:rPr>
        <w:t xml:space="preserve">nvesting and managing </w:t>
      </w:r>
      <w:r w:rsidRPr="00CE5359">
        <w:rPr>
          <w:rFonts w:ascii="Arial" w:hAnsi="Arial" w:cs="Arial"/>
          <w:sz w:val="24"/>
          <w:szCs w:val="24"/>
        </w:rPr>
        <w:t>funds to provide assets to meet insurance liabilities; and</w:t>
      </w:r>
      <w:r w:rsidR="003D2BAC" w:rsidRPr="00CE5359">
        <w:rPr>
          <w:rFonts w:ascii="Arial" w:hAnsi="Arial" w:cs="Arial"/>
          <w:sz w:val="24"/>
          <w:szCs w:val="24"/>
        </w:rPr>
        <w:t xml:space="preserve"> </w:t>
      </w:r>
      <w:r w:rsidRPr="00CE5359">
        <w:rPr>
          <w:rFonts w:ascii="Arial" w:hAnsi="Arial" w:cs="Arial"/>
          <w:sz w:val="24"/>
          <w:szCs w:val="24"/>
        </w:rPr>
        <w:t xml:space="preserve"> </w:t>
      </w:r>
      <w:r w:rsidR="003D2BAC" w:rsidRPr="00CE5359">
        <w:rPr>
          <w:rFonts w:ascii="Arial" w:hAnsi="Arial" w:cs="Arial"/>
          <w:sz w:val="24"/>
          <w:szCs w:val="24"/>
        </w:rPr>
        <w:t xml:space="preserve"> </w:t>
      </w:r>
    </w:p>
    <w:p w14:paraId="7B205B41" w14:textId="6A874C29" w:rsidR="00990A43" w:rsidRDefault="005855F2" w:rsidP="00A15644">
      <w:pPr>
        <w:numPr>
          <w:ilvl w:val="0"/>
          <w:numId w:val="5"/>
        </w:numPr>
        <w:autoSpaceDE w:val="0"/>
        <w:autoSpaceDN w:val="0"/>
        <w:adjustRightInd w:val="0"/>
        <w:spacing w:after="0"/>
        <w:ind w:left="714" w:hanging="357"/>
        <w:rPr>
          <w:rFonts w:ascii="Arial" w:hAnsi="Arial" w:cs="Arial"/>
          <w:sz w:val="24"/>
          <w:szCs w:val="24"/>
        </w:rPr>
      </w:pPr>
      <w:r w:rsidRPr="00CE5359">
        <w:rPr>
          <w:rFonts w:ascii="Arial" w:hAnsi="Arial" w:cs="Arial"/>
          <w:sz w:val="24"/>
          <w:szCs w:val="24"/>
        </w:rPr>
        <w:t>advising Government about insurance matters.</w:t>
      </w:r>
      <w:r w:rsidR="00C978DD">
        <w:rPr>
          <w:rFonts w:ascii="Arial" w:hAnsi="Arial" w:cs="Arial"/>
          <w:sz w:val="24"/>
          <w:szCs w:val="24"/>
        </w:rPr>
        <w:br/>
      </w:r>
    </w:p>
    <w:p w14:paraId="2359C759" w14:textId="77777777" w:rsidR="005855F2" w:rsidRPr="007D1F05" w:rsidRDefault="005855F2" w:rsidP="005855F2">
      <w:pPr>
        <w:autoSpaceDE w:val="0"/>
        <w:autoSpaceDN w:val="0"/>
        <w:adjustRightInd w:val="0"/>
        <w:rPr>
          <w:rFonts w:ascii="Arial" w:hAnsi="Arial" w:cs="Arial"/>
          <w:b/>
          <w:color w:val="365F91" w:themeColor="accent1" w:themeShade="BF"/>
          <w:sz w:val="56"/>
          <w:szCs w:val="56"/>
        </w:rPr>
      </w:pPr>
      <w:r w:rsidRPr="007D1F05">
        <w:rPr>
          <w:rFonts w:ascii="Arial" w:hAnsi="Arial" w:cs="Arial"/>
          <w:b/>
          <w:color w:val="365F91" w:themeColor="accent1" w:themeShade="BF"/>
          <w:sz w:val="56"/>
          <w:szCs w:val="56"/>
        </w:rPr>
        <w:t>Our Approach</w:t>
      </w:r>
    </w:p>
    <w:p w14:paraId="46416930" w14:textId="77777777" w:rsidR="00571324" w:rsidRDefault="00571324" w:rsidP="005855F2">
      <w:pPr>
        <w:autoSpaceDE w:val="0"/>
        <w:autoSpaceDN w:val="0"/>
        <w:adjustRightInd w:val="0"/>
        <w:rPr>
          <w:rFonts w:ascii="Arial" w:hAnsi="Arial" w:cs="Arial"/>
          <w:sz w:val="24"/>
          <w:szCs w:val="24"/>
        </w:rPr>
      </w:pPr>
      <w:r w:rsidRPr="00571324">
        <w:rPr>
          <w:rFonts w:ascii="Arial" w:hAnsi="Arial" w:cs="Arial"/>
          <w:sz w:val="24"/>
          <w:szCs w:val="24"/>
        </w:rPr>
        <w:t xml:space="preserve">Our approach to what we do is reflected in our vision, mission and </w:t>
      </w:r>
      <w:r w:rsidR="007B04D3">
        <w:rPr>
          <w:rFonts w:ascii="Arial" w:hAnsi="Arial" w:cs="Arial"/>
          <w:sz w:val="24"/>
          <w:szCs w:val="24"/>
        </w:rPr>
        <w:t>values</w:t>
      </w:r>
      <w:r w:rsidRPr="00571324">
        <w:rPr>
          <w:rFonts w:ascii="Arial" w:hAnsi="Arial" w:cs="Arial"/>
          <w:sz w:val="24"/>
          <w:szCs w:val="24"/>
        </w:rPr>
        <w:t>.</w:t>
      </w:r>
    </w:p>
    <w:p w14:paraId="36FE78AA" w14:textId="77777777" w:rsidR="00262A96" w:rsidRPr="006A7DBB" w:rsidRDefault="00262A96" w:rsidP="005855F2">
      <w:pPr>
        <w:autoSpaceDE w:val="0"/>
        <w:autoSpaceDN w:val="0"/>
        <w:adjustRightInd w:val="0"/>
        <w:rPr>
          <w:rFonts w:ascii="Arial" w:hAnsi="Arial" w:cs="Arial"/>
          <w:b/>
          <w:color w:val="365F91" w:themeColor="accent1" w:themeShade="BF"/>
          <w:sz w:val="24"/>
          <w:szCs w:val="24"/>
        </w:rPr>
      </w:pPr>
      <w:r w:rsidRPr="006A7DBB">
        <w:rPr>
          <w:rFonts w:ascii="Arial" w:hAnsi="Arial" w:cs="Arial"/>
          <w:b/>
          <w:color w:val="365F91" w:themeColor="accent1" w:themeShade="BF"/>
          <w:sz w:val="24"/>
          <w:szCs w:val="24"/>
        </w:rPr>
        <w:t xml:space="preserve">Vision </w:t>
      </w:r>
    </w:p>
    <w:p w14:paraId="5B67D2CB" w14:textId="079C8B32" w:rsidR="00754F59" w:rsidRDefault="00754F59" w:rsidP="00754F59">
      <w:pPr>
        <w:autoSpaceDE w:val="0"/>
        <w:autoSpaceDN w:val="0"/>
        <w:adjustRightInd w:val="0"/>
        <w:rPr>
          <w:rFonts w:ascii="Arial" w:hAnsi="Arial" w:cs="Arial"/>
          <w:sz w:val="24"/>
          <w:szCs w:val="24"/>
          <w:lang w:val="en-GB"/>
        </w:rPr>
      </w:pPr>
      <w:r w:rsidRPr="006A7DBB">
        <w:rPr>
          <w:rFonts w:ascii="Arial" w:hAnsi="Arial" w:cs="Arial"/>
          <w:sz w:val="24"/>
          <w:szCs w:val="24"/>
          <w:lang w:val="en-GB"/>
        </w:rPr>
        <w:t xml:space="preserve">A Government </w:t>
      </w:r>
      <w:r w:rsidR="005855F2" w:rsidRPr="006A7DBB">
        <w:rPr>
          <w:rFonts w:ascii="Arial" w:hAnsi="Arial" w:cs="Arial"/>
          <w:sz w:val="24"/>
          <w:szCs w:val="24"/>
          <w:lang w:val="en-GB"/>
        </w:rPr>
        <w:t>Trading</w:t>
      </w:r>
      <w:r w:rsidRPr="006A7DBB">
        <w:rPr>
          <w:rFonts w:ascii="Arial" w:hAnsi="Arial" w:cs="Arial"/>
          <w:sz w:val="24"/>
          <w:szCs w:val="24"/>
          <w:lang w:val="en-GB"/>
        </w:rPr>
        <w:t xml:space="preserve"> Enterprise delivering efficient and equitable insurance services to </w:t>
      </w:r>
      <w:r w:rsidR="005855F2" w:rsidRPr="006A7DBB">
        <w:rPr>
          <w:rFonts w:ascii="Arial" w:hAnsi="Arial" w:cs="Arial"/>
          <w:sz w:val="24"/>
          <w:szCs w:val="24"/>
          <w:lang w:val="en-GB"/>
        </w:rPr>
        <w:t>WA</w:t>
      </w:r>
      <w:r w:rsidRPr="006A7DBB">
        <w:rPr>
          <w:rFonts w:ascii="Arial" w:hAnsi="Arial" w:cs="Arial"/>
          <w:sz w:val="24"/>
          <w:szCs w:val="24"/>
          <w:lang w:val="en-GB"/>
        </w:rPr>
        <w:t xml:space="preserve"> motorists and Government </w:t>
      </w:r>
      <w:r w:rsidR="000E61AF">
        <w:rPr>
          <w:rFonts w:ascii="Arial" w:hAnsi="Arial" w:cs="Arial"/>
          <w:sz w:val="24"/>
          <w:szCs w:val="24"/>
          <w:lang w:val="en-GB"/>
        </w:rPr>
        <w:t>D</w:t>
      </w:r>
      <w:r w:rsidRPr="006A7DBB">
        <w:rPr>
          <w:rFonts w:ascii="Arial" w:hAnsi="Arial" w:cs="Arial"/>
          <w:sz w:val="24"/>
          <w:szCs w:val="24"/>
          <w:lang w:val="en-GB"/>
        </w:rPr>
        <w:t xml:space="preserve">epartments and </w:t>
      </w:r>
      <w:r w:rsidR="000E61AF">
        <w:rPr>
          <w:rFonts w:ascii="Arial" w:hAnsi="Arial" w:cs="Arial"/>
          <w:sz w:val="24"/>
          <w:szCs w:val="24"/>
          <w:lang w:val="en-GB"/>
        </w:rPr>
        <w:t>A</w:t>
      </w:r>
      <w:r w:rsidR="005855F2" w:rsidRPr="006A7DBB">
        <w:rPr>
          <w:rFonts w:ascii="Arial" w:hAnsi="Arial" w:cs="Arial"/>
          <w:sz w:val="24"/>
          <w:szCs w:val="24"/>
          <w:lang w:val="en-GB"/>
        </w:rPr>
        <w:t>uthorities.</w:t>
      </w:r>
    </w:p>
    <w:p w14:paraId="1B94AC12" w14:textId="3C6628BB" w:rsidR="000E61AF" w:rsidRPr="000E61AF" w:rsidRDefault="000E61AF" w:rsidP="00754F59">
      <w:pPr>
        <w:autoSpaceDE w:val="0"/>
        <w:autoSpaceDN w:val="0"/>
        <w:adjustRightInd w:val="0"/>
        <w:rPr>
          <w:rFonts w:ascii="Arial" w:hAnsi="Arial" w:cs="Arial"/>
          <w:b/>
          <w:color w:val="365F91" w:themeColor="accent1" w:themeShade="BF"/>
          <w:sz w:val="24"/>
          <w:szCs w:val="24"/>
          <w:lang w:val="en-GB"/>
        </w:rPr>
      </w:pPr>
      <w:r w:rsidRPr="000E61AF">
        <w:rPr>
          <w:rFonts w:ascii="Arial" w:hAnsi="Arial" w:cs="Arial"/>
          <w:b/>
          <w:color w:val="365F91" w:themeColor="accent1" w:themeShade="BF"/>
          <w:sz w:val="24"/>
          <w:szCs w:val="24"/>
          <w:lang w:val="en-GB"/>
        </w:rPr>
        <w:t>Mission</w:t>
      </w:r>
    </w:p>
    <w:p w14:paraId="0AD8DB6A" w14:textId="0E5653A0" w:rsidR="000E61AF" w:rsidRPr="000E61AF" w:rsidRDefault="000E61AF" w:rsidP="00754F59">
      <w:pPr>
        <w:autoSpaceDE w:val="0"/>
        <w:autoSpaceDN w:val="0"/>
        <w:adjustRightInd w:val="0"/>
        <w:rPr>
          <w:rFonts w:ascii="Arial" w:hAnsi="Arial" w:cs="Arial"/>
          <w:sz w:val="24"/>
          <w:szCs w:val="24"/>
          <w:lang w:val="en-GB"/>
        </w:rPr>
      </w:pPr>
      <w:r w:rsidRPr="000E61AF">
        <w:rPr>
          <w:rFonts w:ascii="Arial" w:hAnsi="Arial" w:cs="Arial"/>
          <w:sz w:val="24"/>
          <w:szCs w:val="24"/>
          <w:lang w:val="en-GB"/>
        </w:rPr>
        <w:t>To provide high quality and efficient:</w:t>
      </w:r>
    </w:p>
    <w:p w14:paraId="1183F4E3" w14:textId="4489EE1E" w:rsidR="000E61AF" w:rsidRPr="000E61AF" w:rsidRDefault="000E61AF" w:rsidP="000E61AF">
      <w:pPr>
        <w:pStyle w:val="ListParagraph"/>
        <w:numPr>
          <w:ilvl w:val="0"/>
          <w:numId w:val="33"/>
        </w:numPr>
        <w:autoSpaceDE w:val="0"/>
        <w:autoSpaceDN w:val="0"/>
        <w:adjustRightInd w:val="0"/>
        <w:rPr>
          <w:rFonts w:ascii="Arial" w:hAnsi="Arial" w:cs="Arial"/>
          <w:lang w:val="en-GB"/>
        </w:rPr>
      </w:pPr>
      <w:r w:rsidRPr="000E61AF">
        <w:rPr>
          <w:rFonts w:ascii="Arial" w:hAnsi="Arial" w:cs="Arial"/>
          <w:lang w:val="en-GB"/>
        </w:rPr>
        <w:t>motor injury insurance  for WA motorists</w:t>
      </w:r>
    </w:p>
    <w:p w14:paraId="16292C01" w14:textId="0AA3A731" w:rsidR="000E61AF" w:rsidRPr="000E61AF" w:rsidRDefault="000E61AF" w:rsidP="00A15644">
      <w:pPr>
        <w:pStyle w:val="ListParagraph"/>
        <w:numPr>
          <w:ilvl w:val="0"/>
          <w:numId w:val="33"/>
        </w:numPr>
        <w:autoSpaceDE w:val="0"/>
        <w:autoSpaceDN w:val="0"/>
        <w:adjustRightInd w:val="0"/>
        <w:ind w:left="714" w:hanging="357"/>
        <w:rPr>
          <w:rFonts w:ascii="Arial" w:hAnsi="Arial" w:cs="Arial"/>
          <w:lang w:val="en-GB"/>
        </w:rPr>
      </w:pPr>
      <w:r w:rsidRPr="000E61AF">
        <w:rPr>
          <w:rFonts w:ascii="Arial" w:hAnsi="Arial" w:cs="Arial"/>
          <w:lang w:val="en-GB"/>
        </w:rPr>
        <w:t>self-insurance fund management  (RiskCover) for Government Departments and Authorities;</w:t>
      </w:r>
    </w:p>
    <w:p w14:paraId="4351BC45" w14:textId="1B6AE1F1" w:rsidR="000E61AF" w:rsidRPr="000E61AF" w:rsidRDefault="000E61AF" w:rsidP="000E61AF">
      <w:pPr>
        <w:pStyle w:val="ListParagraph"/>
        <w:numPr>
          <w:ilvl w:val="0"/>
          <w:numId w:val="33"/>
        </w:numPr>
        <w:autoSpaceDE w:val="0"/>
        <w:autoSpaceDN w:val="0"/>
        <w:adjustRightInd w:val="0"/>
        <w:rPr>
          <w:rFonts w:ascii="Arial" w:hAnsi="Arial" w:cs="Arial"/>
          <w:lang w:val="en-GB"/>
        </w:rPr>
      </w:pPr>
      <w:r w:rsidRPr="000E61AF">
        <w:rPr>
          <w:rFonts w:ascii="Arial" w:hAnsi="Arial" w:cs="Arial"/>
          <w:lang w:val="en-GB"/>
        </w:rPr>
        <w:t xml:space="preserve">industrial diseases insurance to the mining sector and management of </w:t>
      </w:r>
      <w:r>
        <w:rPr>
          <w:rFonts w:ascii="Arial" w:hAnsi="Arial" w:cs="Arial"/>
          <w:lang w:val="en-GB"/>
        </w:rPr>
        <w:t>t</w:t>
      </w:r>
      <w:r w:rsidRPr="000E61AF">
        <w:rPr>
          <w:rFonts w:ascii="Arial" w:hAnsi="Arial" w:cs="Arial"/>
          <w:lang w:val="en-GB"/>
        </w:rPr>
        <w:t>he Insurance Commis</w:t>
      </w:r>
      <w:r>
        <w:rPr>
          <w:rFonts w:ascii="Arial" w:hAnsi="Arial" w:cs="Arial"/>
          <w:lang w:val="en-GB"/>
        </w:rPr>
        <w:t>s</w:t>
      </w:r>
      <w:r w:rsidR="00CA674E">
        <w:rPr>
          <w:rFonts w:ascii="Arial" w:hAnsi="Arial" w:cs="Arial"/>
          <w:lang w:val="en-GB"/>
        </w:rPr>
        <w:t>ion General Fund, Employer</w:t>
      </w:r>
      <w:r w:rsidRPr="000E61AF">
        <w:rPr>
          <w:rFonts w:ascii="Arial" w:hAnsi="Arial" w:cs="Arial"/>
          <w:lang w:val="en-GB"/>
        </w:rPr>
        <w:t>s</w:t>
      </w:r>
      <w:r w:rsidR="00CA674E">
        <w:rPr>
          <w:rFonts w:ascii="Arial" w:hAnsi="Arial" w:cs="Arial"/>
          <w:lang w:val="en-GB"/>
        </w:rPr>
        <w:t>’</w:t>
      </w:r>
      <w:r w:rsidRPr="000E61AF">
        <w:rPr>
          <w:rFonts w:ascii="Arial" w:hAnsi="Arial" w:cs="Arial"/>
          <w:lang w:val="en-GB"/>
        </w:rPr>
        <w:t xml:space="preserve"> Indemnity </w:t>
      </w:r>
      <w:r>
        <w:rPr>
          <w:rFonts w:ascii="Arial" w:hAnsi="Arial" w:cs="Arial"/>
          <w:lang w:val="en-GB"/>
        </w:rPr>
        <w:t>Supplementation Fund and Go</w:t>
      </w:r>
      <w:r w:rsidRPr="000E61AF">
        <w:rPr>
          <w:rFonts w:ascii="Arial" w:hAnsi="Arial" w:cs="Arial"/>
          <w:lang w:val="en-GB"/>
        </w:rPr>
        <w:t>vern</w:t>
      </w:r>
      <w:r>
        <w:rPr>
          <w:rFonts w:ascii="Arial" w:hAnsi="Arial" w:cs="Arial"/>
          <w:lang w:val="en-GB"/>
        </w:rPr>
        <w:t xml:space="preserve">ment </w:t>
      </w:r>
      <w:r w:rsidRPr="000E61AF">
        <w:rPr>
          <w:rFonts w:ascii="Arial" w:hAnsi="Arial" w:cs="Arial"/>
          <w:lang w:val="en-GB"/>
        </w:rPr>
        <w:t>Insurance Fund</w:t>
      </w:r>
      <w:r>
        <w:rPr>
          <w:rFonts w:ascii="Arial" w:hAnsi="Arial" w:cs="Arial"/>
          <w:lang w:val="en-GB"/>
        </w:rPr>
        <w:t>;</w:t>
      </w:r>
      <w:r w:rsidRPr="000E61AF">
        <w:rPr>
          <w:rFonts w:ascii="Arial" w:hAnsi="Arial" w:cs="Arial"/>
          <w:lang w:val="en-GB"/>
        </w:rPr>
        <w:t xml:space="preserve"> and</w:t>
      </w:r>
    </w:p>
    <w:p w14:paraId="44604373" w14:textId="1F0F07D8" w:rsidR="000E61AF" w:rsidRPr="000E61AF" w:rsidRDefault="000E61AF" w:rsidP="000E61AF">
      <w:pPr>
        <w:pStyle w:val="ListParagraph"/>
        <w:numPr>
          <w:ilvl w:val="0"/>
          <w:numId w:val="33"/>
        </w:numPr>
        <w:autoSpaceDE w:val="0"/>
        <w:autoSpaceDN w:val="0"/>
        <w:adjustRightInd w:val="0"/>
        <w:rPr>
          <w:rFonts w:ascii="Arial" w:hAnsi="Arial" w:cs="Arial"/>
          <w:lang w:val="en-GB"/>
        </w:rPr>
      </w:pPr>
      <w:r>
        <w:rPr>
          <w:rFonts w:ascii="Arial" w:hAnsi="Arial" w:cs="Arial"/>
          <w:lang w:val="en-GB"/>
        </w:rPr>
        <w:t xml:space="preserve">advice </w:t>
      </w:r>
      <w:r w:rsidRPr="000E61AF">
        <w:rPr>
          <w:rFonts w:ascii="Arial" w:hAnsi="Arial" w:cs="Arial"/>
          <w:lang w:val="en-GB"/>
        </w:rPr>
        <w:t>to the Government on insurance matters.</w:t>
      </w:r>
    </w:p>
    <w:p w14:paraId="7193EFCA" w14:textId="77777777" w:rsidR="006C5E34" w:rsidRDefault="006C5E34" w:rsidP="00262A96">
      <w:pPr>
        <w:autoSpaceDE w:val="0"/>
        <w:autoSpaceDN w:val="0"/>
        <w:adjustRightInd w:val="0"/>
        <w:spacing w:after="0" w:line="240" w:lineRule="auto"/>
        <w:ind w:left="1440"/>
        <w:rPr>
          <w:rFonts w:ascii="Arial" w:hAnsi="Arial" w:cs="Arial"/>
          <w:sz w:val="24"/>
          <w:szCs w:val="24"/>
        </w:rPr>
      </w:pPr>
    </w:p>
    <w:p w14:paraId="53631D74" w14:textId="29F72F28" w:rsidR="00262A96" w:rsidRPr="00262A96" w:rsidRDefault="00262A96" w:rsidP="00262A96">
      <w:pPr>
        <w:autoSpaceDE w:val="0"/>
        <w:autoSpaceDN w:val="0"/>
        <w:adjustRightInd w:val="0"/>
        <w:spacing w:after="0" w:line="240" w:lineRule="auto"/>
        <w:rPr>
          <w:rFonts w:ascii="Arial" w:hAnsi="Arial" w:cs="Arial"/>
          <w:b/>
          <w:color w:val="365F91" w:themeColor="accent1" w:themeShade="BF"/>
          <w:sz w:val="24"/>
          <w:szCs w:val="24"/>
        </w:rPr>
      </w:pPr>
      <w:r w:rsidRPr="00262A96">
        <w:rPr>
          <w:rFonts w:ascii="Arial" w:hAnsi="Arial" w:cs="Arial"/>
          <w:b/>
          <w:color w:val="365F91" w:themeColor="accent1" w:themeShade="BF"/>
          <w:sz w:val="24"/>
          <w:szCs w:val="24"/>
        </w:rPr>
        <w:t xml:space="preserve">What </w:t>
      </w:r>
      <w:r w:rsidR="000E61AF">
        <w:rPr>
          <w:rFonts w:ascii="Arial" w:hAnsi="Arial" w:cs="Arial"/>
          <w:b/>
          <w:color w:val="365F91" w:themeColor="accent1" w:themeShade="BF"/>
          <w:sz w:val="24"/>
          <w:szCs w:val="24"/>
        </w:rPr>
        <w:t>W</w:t>
      </w:r>
      <w:r w:rsidRPr="00262A96">
        <w:rPr>
          <w:rFonts w:ascii="Arial" w:hAnsi="Arial" w:cs="Arial"/>
          <w:b/>
          <w:color w:val="365F91" w:themeColor="accent1" w:themeShade="BF"/>
          <w:sz w:val="24"/>
          <w:szCs w:val="24"/>
        </w:rPr>
        <w:t xml:space="preserve">e </w:t>
      </w:r>
      <w:r w:rsidR="000E61AF">
        <w:rPr>
          <w:rFonts w:ascii="Arial" w:hAnsi="Arial" w:cs="Arial"/>
          <w:b/>
          <w:color w:val="365F91" w:themeColor="accent1" w:themeShade="BF"/>
          <w:sz w:val="24"/>
          <w:szCs w:val="24"/>
        </w:rPr>
        <w:t>V</w:t>
      </w:r>
      <w:r w:rsidRPr="00262A96">
        <w:rPr>
          <w:rFonts w:ascii="Arial" w:hAnsi="Arial" w:cs="Arial"/>
          <w:b/>
          <w:color w:val="365F91" w:themeColor="accent1" w:themeShade="BF"/>
          <w:sz w:val="24"/>
          <w:szCs w:val="24"/>
        </w:rPr>
        <w:t>alue</w:t>
      </w:r>
    </w:p>
    <w:p w14:paraId="1C6DDBC3" w14:textId="77777777" w:rsidR="00605B53" w:rsidRPr="00856CE8" w:rsidRDefault="00605B53" w:rsidP="00605B53">
      <w:pPr>
        <w:autoSpaceDE w:val="0"/>
        <w:autoSpaceDN w:val="0"/>
        <w:adjustRightInd w:val="0"/>
        <w:spacing w:after="0" w:line="240" w:lineRule="auto"/>
        <w:ind w:left="360"/>
        <w:rPr>
          <w:rFonts w:ascii="Arial" w:hAnsi="Arial" w:cs="Arial"/>
          <w:szCs w:val="24"/>
        </w:rPr>
      </w:pPr>
    </w:p>
    <w:p w14:paraId="3D947B8A" w14:textId="77777777" w:rsidR="00221ADE" w:rsidRDefault="00C146E3" w:rsidP="005855F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 are committed to </w:t>
      </w:r>
      <w:r w:rsidR="00434920" w:rsidRPr="00434920">
        <w:rPr>
          <w:rFonts w:ascii="Arial" w:hAnsi="Arial" w:cs="Arial"/>
          <w:sz w:val="24"/>
          <w:szCs w:val="24"/>
        </w:rPr>
        <w:t>a high performance culture which values accountability</w:t>
      </w:r>
      <w:r>
        <w:rPr>
          <w:rFonts w:ascii="Arial" w:hAnsi="Arial" w:cs="Arial"/>
          <w:sz w:val="24"/>
          <w:szCs w:val="24"/>
        </w:rPr>
        <w:t>, professional integrity and</w:t>
      </w:r>
      <w:r w:rsidR="00434920" w:rsidRPr="00434920">
        <w:rPr>
          <w:rFonts w:ascii="Arial" w:hAnsi="Arial" w:cs="Arial"/>
          <w:sz w:val="24"/>
          <w:szCs w:val="24"/>
        </w:rPr>
        <w:t xml:space="preserve"> </w:t>
      </w:r>
      <w:r>
        <w:rPr>
          <w:rFonts w:ascii="Arial" w:hAnsi="Arial" w:cs="Arial"/>
          <w:sz w:val="24"/>
          <w:szCs w:val="24"/>
        </w:rPr>
        <w:t xml:space="preserve">respect. </w:t>
      </w:r>
    </w:p>
    <w:p w14:paraId="045443B7" w14:textId="77777777" w:rsidR="00221ADE" w:rsidRDefault="00221ADE" w:rsidP="005855F2">
      <w:pPr>
        <w:autoSpaceDE w:val="0"/>
        <w:autoSpaceDN w:val="0"/>
        <w:adjustRightInd w:val="0"/>
        <w:spacing w:after="0" w:line="240" w:lineRule="auto"/>
        <w:rPr>
          <w:rFonts w:ascii="Arial" w:hAnsi="Arial" w:cs="Arial"/>
          <w:sz w:val="24"/>
          <w:szCs w:val="24"/>
        </w:rPr>
      </w:pPr>
    </w:p>
    <w:p w14:paraId="2FB66A25" w14:textId="77777777" w:rsidR="0000579F" w:rsidRDefault="00C146E3" w:rsidP="005855F2">
      <w:pPr>
        <w:autoSpaceDE w:val="0"/>
        <w:autoSpaceDN w:val="0"/>
        <w:adjustRightInd w:val="0"/>
        <w:spacing w:after="0" w:line="240" w:lineRule="auto"/>
        <w:rPr>
          <w:rFonts w:ascii="Arial" w:hAnsi="Arial" w:cs="Arial"/>
          <w:sz w:val="24"/>
          <w:szCs w:val="24"/>
        </w:rPr>
      </w:pPr>
      <w:r>
        <w:rPr>
          <w:rFonts w:ascii="Arial" w:hAnsi="Arial" w:cs="Arial"/>
          <w:sz w:val="24"/>
          <w:szCs w:val="24"/>
        </w:rPr>
        <w:t>To achieve this we strive to:</w:t>
      </w:r>
    </w:p>
    <w:p w14:paraId="0412DCCB" w14:textId="77777777" w:rsidR="00C146E3" w:rsidRDefault="00C146E3" w:rsidP="005855F2">
      <w:pPr>
        <w:autoSpaceDE w:val="0"/>
        <w:autoSpaceDN w:val="0"/>
        <w:adjustRightInd w:val="0"/>
        <w:spacing w:after="0" w:line="240" w:lineRule="auto"/>
        <w:rPr>
          <w:rFonts w:ascii="Arial" w:hAnsi="Arial" w:cs="Arial"/>
          <w:sz w:val="24"/>
          <w:szCs w:val="24"/>
        </w:rPr>
      </w:pPr>
    </w:p>
    <w:p w14:paraId="62AD18EF" w14:textId="77777777" w:rsidR="00C146E3" w:rsidRPr="00DF60A0" w:rsidRDefault="00DF60A0" w:rsidP="008C3604">
      <w:pPr>
        <w:pStyle w:val="ListParagraph"/>
        <w:numPr>
          <w:ilvl w:val="0"/>
          <w:numId w:val="8"/>
        </w:numPr>
        <w:autoSpaceDE w:val="0"/>
        <w:autoSpaceDN w:val="0"/>
        <w:adjustRightInd w:val="0"/>
        <w:rPr>
          <w:rFonts w:ascii="Arial" w:hAnsi="Arial" w:cs="Arial"/>
        </w:rPr>
      </w:pPr>
      <w:r w:rsidRPr="00DF60A0">
        <w:rPr>
          <w:rFonts w:ascii="Arial" w:hAnsi="Arial" w:cs="Arial"/>
        </w:rPr>
        <w:t>b</w:t>
      </w:r>
      <w:r w:rsidR="00C146E3" w:rsidRPr="00DF60A0">
        <w:rPr>
          <w:rFonts w:ascii="Arial" w:hAnsi="Arial" w:cs="Arial"/>
        </w:rPr>
        <w:t>e open to change and continuous improvement</w:t>
      </w:r>
      <w:r>
        <w:rPr>
          <w:rFonts w:ascii="Arial" w:hAnsi="Arial" w:cs="Arial"/>
        </w:rPr>
        <w:t>;</w:t>
      </w:r>
    </w:p>
    <w:p w14:paraId="25A263B7" w14:textId="77777777" w:rsidR="00DF60A0" w:rsidRDefault="00DF60A0" w:rsidP="008C3604">
      <w:pPr>
        <w:pStyle w:val="ListParagraph"/>
        <w:numPr>
          <w:ilvl w:val="0"/>
          <w:numId w:val="8"/>
        </w:numPr>
        <w:autoSpaceDE w:val="0"/>
        <w:autoSpaceDN w:val="0"/>
        <w:adjustRightInd w:val="0"/>
        <w:rPr>
          <w:rFonts w:ascii="Arial" w:hAnsi="Arial" w:cs="Arial"/>
        </w:rPr>
      </w:pPr>
      <w:r w:rsidRPr="00DF60A0">
        <w:rPr>
          <w:rFonts w:ascii="Arial" w:hAnsi="Arial" w:cs="Arial"/>
        </w:rPr>
        <w:t xml:space="preserve">collaborate to deliver the best </w:t>
      </w:r>
      <w:r w:rsidRPr="006A7DBB">
        <w:rPr>
          <w:rFonts w:ascii="Arial" w:hAnsi="Arial" w:cs="Arial"/>
        </w:rPr>
        <w:t xml:space="preserve">possible </w:t>
      </w:r>
      <w:r w:rsidRPr="00DF60A0">
        <w:rPr>
          <w:rFonts w:ascii="Arial" w:hAnsi="Arial" w:cs="Arial"/>
        </w:rPr>
        <w:t>outcomes</w:t>
      </w:r>
      <w:r w:rsidR="00F568DE">
        <w:rPr>
          <w:rFonts w:ascii="Arial" w:hAnsi="Arial" w:cs="Arial"/>
        </w:rPr>
        <w:t>;</w:t>
      </w:r>
      <w:r w:rsidRPr="00DF60A0">
        <w:rPr>
          <w:rFonts w:ascii="Arial" w:hAnsi="Arial" w:cs="Arial"/>
        </w:rPr>
        <w:t xml:space="preserve"> </w:t>
      </w:r>
    </w:p>
    <w:p w14:paraId="61D8239E" w14:textId="77777777" w:rsidR="0033094C" w:rsidRDefault="00DF60A0" w:rsidP="0033094C">
      <w:pPr>
        <w:pStyle w:val="ListParagraph"/>
        <w:numPr>
          <w:ilvl w:val="0"/>
          <w:numId w:val="8"/>
        </w:numPr>
        <w:autoSpaceDE w:val="0"/>
        <w:autoSpaceDN w:val="0"/>
        <w:adjustRightInd w:val="0"/>
        <w:rPr>
          <w:rFonts w:ascii="Arial" w:hAnsi="Arial" w:cs="Arial"/>
        </w:rPr>
      </w:pPr>
      <w:r w:rsidRPr="003D24EA">
        <w:rPr>
          <w:rFonts w:ascii="Arial" w:hAnsi="Arial" w:cs="Arial"/>
        </w:rPr>
        <w:t>respond to clients and stakeholders; and</w:t>
      </w:r>
    </w:p>
    <w:p w14:paraId="3BDB50D2" w14:textId="77777777" w:rsidR="00077368" w:rsidRDefault="00077368" w:rsidP="0033094C">
      <w:pPr>
        <w:pStyle w:val="ListParagraph"/>
        <w:numPr>
          <w:ilvl w:val="0"/>
          <w:numId w:val="8"/>
        </w:numPr>
        <w:autoSpaceDE w:val="0"/>
        <w:autoSpaceDN w:val="0"/>
        <w:adjustRightInd w:val="0"/>
        <w:rPr>
          <w:rFonts w:ascii="Arial" w:hAnsi="Arial" w:cs="Arial"/>
        </w:rPr>
      </w:pPr>
      <w:r w:rsidRPr="003D24EA">
        <w:rPr>
          <w:rFonts w:ascii="Arial" w:hAnsi="Arial" w:cs="Arial"/>
        </w:rPr>
        <w:t>drive efficient processes.</w:t>
      </w:r>
    </w:p>
    <w:p w14:paraId="42D4505C" w14:textId="77777777" w:rsidR="00A15644" w:rsidRPr="00A15644" w:rsidRDefault="00A15644" w:rsidP="00A15644">
      <w:pPr>
        <w:autoSpaceDE w:val="0"/>
        <w:autoSpaceDN w:val="0"/>
        <w:adjustRightInd w:val="0"/>
        <w:ind w:left="360"/>
        <w:rPr>
          <w:rFonts w:ascii="Arial" w:hAnsi="Arial" w:cs="Arial"/>
        </w:rPr>
      </w:pPr>
    </w:p>
    <w:p w14:paraId="41C024C4" w14:textId="535E5B97" w:rsidR="00307A7C" w:rsidRPr="007D1F05" w:rsidRDefault="00A02DF5" w:rsidP="006560BA">
      <w:pPr>
        <w:autoSpaceDE w:val="0"/>
        <w:autoSpaceDN w:val="0"/>
        <w:adjustRightInd w:val="0"/>
        <w:rPr>
          <w:rFonts w:ascii="Arial" w:hAnsi="Arial" w:cs="Arial"/>
          <w:b/>
          <w:color w:val="365F91" w:themeColor="accent1" w:themeShade="BF"/>
          <w:sz w:val="56"/>
          <w:szCs w:val="56"/>
        </w:rPr>
      </w:pPr>
      <w:r w:rsidRPr="007D1F05">
        <w:rPr>
          <w:rFonts w:ascii="Arial" w:hAnsi="Arial" w:cs="Arial"/>
          <w:b/>
          <w:color w:val="365F91" w:themeColor="accent1" w:themeShade="BF"/>
          <w:sz w:val="56"/>
          <w:szCs w:val="56"/>
        </w:rPr>
        <w:lastRenderedPageBreak/>
        <w:t>Acces</w:t>
      </w:r>
      <w:r w:rsidR="00100400">
        <w:rPr>
          <w:rFonts w:ascii="Arial" w:hAnsi="Arial" w:cs="Arial"/>
          <w:b/>
          <w:color w:val="365F91" w:themeColor="accent1" w:themeShade="BF"/>
          <w:sz w:val="56"/>
          <w:szCs w:val="56"/>
        </w:rPr>
        <w:t>s and I</w:t>
      </w:r>
      <w:r w:rsidR="004D1B2D" w:rsidRPr="007D1F05">
        <w:rPr>
          <w:rFonts w:ascii="Arial" w:hAnsi="Arial" w:cs="Arial"/>
          <w:b/>
          <w:color w:val="365F91" w:themeColor="accent1" w:themeShade="BF"/>
          <w:sz w:val="56"/>
          <w:szCs w:val="56"/>
        </w:rPr>
        <w:t>nclusion</w:t>
      </w:r>
      <w:r w:rsidR="00825286" w:rsidRPr="007D1F05">
        <w:rPr>
          <w:rFonts w:ascii="Arial" w:hAnsi="Arial" w:cs="Arial"/>
          <w:b/>
          <w:color w:val="365F91" w:themeColor="accent1" w:themeShade="BF"/>
          <w:sz w:val="56"/>
          <w:szCs w:val="56"/>
        </w:rPr>
        <w:t xml:space="preserve"> </w:t>
      </w:r>
      <w:r w:rsidR="00100400">
        <w:rPr>
          <w:rFonts w:ascii="Arial" w:hAnsi="Arial" w:cs="Arial"/>
          <w:b/>
          <w:color w:val="365F91" w:themeColor="accent1" w:themeShade="BF"/>
          <w:sz w:val="56"/>
          <w:szCs w:val="56"/>
        </w:rPr>
        <w:t>P</w:t>
      </w:r>
      <w:r w:rsidR="00300658" w:rsidRPr="007D1F05">
        <w:rPr>
          <w:rFonts w:ascii="Arial" w:hAnsi="Arial" w:cs="Arial"/>
          <w:b/>
          <w:color w:val="365F91" w:themeColor="accent1" w:themeShade="BF"/>
          <w:sz w:val="56"/>
          <w:szCs w:val="56"/>
        </w:rPr>
        <w:t>rogress</w:t>
      </w:r>
    </w:p>
    <w:p w14:paraId="0EB9884B" w14:textId="77777777" w:rsidR="009F4CCD" w:rsidRDefault="000B572B" w:rsidP="00307A7C">
      <w:pPr>
        <w:jc w:val="both"/>
        <w:rPr>
          <w:rFonts w:ascii="Arial" w:hAnsi="Arial" w:cs="Arial"/>
          <w:sz w:val="24"/>
          <w:szCs w:val="24"/>
        </w:rPr>
      </w:pPr>
      <w:r w:rsidRPr="00404EF4">
        <w:rPr>
          <w:rFonts w:ascii="Arial" w:hAnsi="Arial" w:cs="Arial"/>
          <w:sz w:val="24"/>
          <w:szCs w:val="24"/>
        </w:rPr>
        <w:t>S</w:t>
      </w:r>
      <w:r w:rsidR="00300658" w:rsidRPr="00404EF4">
        <w:rPr>
          <w:rFonts w:ascii="Arial" w:hAnsi="Arial" w:cs="Arial"/>
          <w:sz w:val="24"/>
          <w:szCs w:val="24"/>
        </w:rPr>
        <w:t>ince 2014</w:t>
      </w:r>
      <w:r w:rsidR="00011469">
        <w:rPr>
          <w:rFonts w:ascii="Arial" w:hAnsi="Arial" w:cs="Arial"/>
          <w:sz w:val="24"/>
          <w:szCs w:val="24"/>
        </w:rPr>
        <w:t>,</w:t>
      </w:r>
      <w:r w:rsidRPr="00404EF4">
        <w:rPr>
          <w:rFonts w:ascii="Arial" w:hAnsi="Arial" w:cs="Arial"/>
          <w:sz w:val="24"/>
          <w:szCs w:val="24"/>
        </w:rPr>
        <w:t xml:space="preserve"> the</w:t>
      </w:r>
      <w:r w:rsidR="003A519B" w:rsidRPr="00404EF4">
        <w:rPr>
          <w:rFonts w:ascii="Arial" w:hAnsi="Arial" w:cs="Arial"/>
          <w:sz w:val="24"/>
          <w:szCs w:val="24"/>
        </w:rPr>
        <w:t xml:space="preserve"> Insurance Commission has</w:t>
      </w:r>
      <w:r w:rsidR="00404EF4" w:rsidRPr="00404EF4">
        <w:rPr>
          <w:rFonts w:ascii="Arial" w:hAnsi="Arial" w:cs="Arial"/>
          <w:sz w:val="24"/>
          <w:szCs w:val="24"/>
        </w:rPr>
        <w:t xml:space="preserve"> implemented a range of initiatives </w:t>
      </w:r>
      <w:r w:rsidR="00011469">
        <w:rPr>
          <w:rFonts w:ascii="Arial" w:hAnsi="Arial" w:cs="Arial"/>
          <w:sz w:val="24"/>
          <w:szCs w:val="24"/>
        </w:rPr>
        <w:t>to</w:t>
      </w:r>
      <w:r w:rsidR="00011469" w:rsidRPr="00404EF4">
        <w:rPr>
          <w:rFonts w:ascii="Arial" w:hAnsi="Arial" w:cs="Arial"/>
          <w:sz w:val="24"/>
          <w:szCs w:val="24"/>
        </w:rPr>
        <w:t xml:space="preserve"> </w:t>
      </w:r>
      <w:r w:rsidR="00011469">
        <w:rPr>
          <w:rFonts w:ascii="Arial" w:hAnsi="Arial" w:cs="Arial"/>
          <w:sz w:val="24"/>
          <w:szCs w:val="24"/>
        </w:rPr>
        <w:t>improve</w:t>
      </w:r>
      <w:r w:rsidR="00404EF4" w:rsidRPr="00404EF4">
        <w:rPr>
          <w:rFonts w:ascii="Arial" w:hAnsi="Arial" w:cs="Arial"/>
          <w:sz w:val="24"/>
          <w:szCs w:val="24"/>
        </w:rPr>
        <w:t xml:space="preserve"> </w:t>
      </w:r>
      <w:r w:rsidR="00404EF4">
        <w:rPr>
          <w:rFonts w:ascii="Arial" w:hAnsi="Arial" w:cs="Arial"/>
          <w:sz w:val="24"/>
          <w:szCs w:val="24"/>
        </w:rPr>
        <w:t>access and inclusion</w:t>
      </w:r>
      <w:r w:rsidR="00404EF4" w:rsidRPr="00404EF4">
        <w:rPr>
          <w:rFonts w:ascii="Arial" w:hAnsi="Arial" w:cs="Arial"/>
          <w:sz w:val="24"/>
          <w:szCs w:val="24"/>
        </w:rPr>
        <w:t xml:space="preserve"> for people with disability and improving our services to the community. </w:t>
      </w:r>
    </w:p>
    <w:p w14:paraId="52CD2B7D" w14:textId="7EAE678E" w:rsidR="00404EF4" w:rsidRPr="00404EF4" w:rsidRDefault="00404EF4" w:rsidP="00307A7C">
      <w:pPr>
        <w:jc w:val="both"/>
        <w:rPr>
          <w:rFonts w:ascii="Arial" w:hAnsi="Arial" w:cs="Arial"/>
          <w:sz w:val="24"/>
          <w:szCs w:val="24"/>
        </w:rPr>
      </w:pPr>
      <w:r w:rsidRPr="00404EF4">
        <w:rPr>
          <w:rFonts w:ascii="Arial" w:hAnsi="Arial" w:cs="Arial"/>
          <w:sz w:val="24"/>
          <w:szCs w:val="24"/>
        </w:rPr>
        <w:t xml:space="preserve"> These include:</w:t>
      </w:r>
    </w:p>
    <w:p w14:paraId="4B0651F0" w14:textId="1430CC21" w:rsidR="0061149E" w:rsidRPr="00C22A8D" w:rsidRDefault="0061149E" w:rsidP="00C22A8D">
      <w:pPr>
        <w:pStyle w:val="ListParagraph"/>
        <w:numPr>
          <w:ilvl w:val="0"/>
          <w:numId w:val="31"/>
        </w:numPr>
        <w:rPr>
          <w:rFonts w:ascii="Arial" w:hAnsi="Arial" w:cs="Arial"/>
        </w:rPr>
      </w:pPr>
      <w:r w:rsidRPr="00C22A8D">
        <w:rPr>
          <w:rFonts w:ascii="Arial" w:hAnsi="Arial" w:cs="Arial"/>
        </w:rPr>
        <w:t>Host</w:t>
      </w:r>
      <w:r w:rsidR="00011469">
        <w:rPr>
          <w:rFonts w:ascii="Arial" w:hAnsi="Arial" w:cs="Arial"/>
        </w:rPr>
        <w:t>ed</w:t>
      </w:r>
      <w:r w:rsidRPr="00C22A8D">
        <w:rPr>
          <w:rFonts w:ascii="Arial" w:hAnsi="Arial" w:cs="Arial"/>
        </w:rPr>
        <w:t xml:space="preserve"> interactive community forums for Catastrophic Injury Support (CIS) scheme service providers in the health, disability and community sector who provide care and support services to people catastrophically injured in crashes on WA roads.</w:t>
      </w:r>
    </w:p>
    <w:p w14:paraId="1B81BB70" w14:textId="11E67A59" w:rsidR="00041C02" w:rsidRPr="00C22A8D" w:rsidRDefault="00156D2B" w:rsidP="00C22A8D">
      <w:pPr>
        <w:pStyle w:val="ListParagraph"/>
        <w:numPr>
          <w:ilvl w:val="0"/>
          <w:numId w:val="31"/>
        </w:numPr>
        <w:jc w:val="both"/>
        <w:rPr>
          <w:rFonts w:ascii="Arial" w:hAnsi="Arial" w:cs="Arial"/>
          <w:color w:val="000000" w:themeColor="text1"/>
        </w:rPr>
      </w:pPr>
      <w:r w:rsidRPr="00C22A8D">
        <w:rPr>
          <w:rFonts w:ascii="Arial" w:hAnsi="Arial" w:cs="Arial"/>
          <w:color w:val="000000" w:themeColor="text1"/>
        </w:rPr>
        <w:t xml:space="preserve">Participation by </w:t>
      </w:r>
      <w:r w:rsidR="00B705CC" w:rsidRPr="00C22A8D">
        <w:rPr>
          <w:rFonts w:ascii="Arial" w:hAnsi="Arial" w:cs="Arial"/>
          <w:color w:val="000000" w:themeColor="text1"/>
        </w:rPr>
        <w:t>Insurance Commi</w:t>
      </w:r>
      <w:r w:rsidR="00D10FFE">
        <w:rPr>
          <w:rFonts w:ascii="Arial" w:hAnsi="Arial" w:cs="Arial"/>
          <w:color w:val="000000" w:themeColor="text1"/>
        </w:rPr>
        <w:t xml:space="preserve">ssion employees in the 2016, </w:t>
      </w:r>
      <w:r w:rsidR="00B705CC" w:rsidRPr="00C22A8D">
        <w:rPr>
          <w:rFonts w:ascii="Arial" w:hAnsi="Arial" w:cs="Arial"/>
          <w:color w:val="000000" w:themeColor="text1"/>
        </w:rPr>
        <w:t>2017</w:t>
      </w:r>
      <w:r w:rsidR="00D10FFE">
        <w:rPr>
          <w:rFonts w:ascii="Arial" w:hAnsi="Arial" w:cs="Arial"/>
          <w:color w:val="000000" w:themeColor="text1"/>
        </w:rPr>
        <w:t xml:space="preserve"> and 2018</w:t>
      </w:r>
      <w:r w:rsidR="00B705CC" w:rsidRPr="00C22A8D">
        <w:rPr>
          <w:rFonts w:ascii="Arial" w:hAnsi="Arial" w:cs="Arial"/>
          <w:color w:val="000000" w:themeColor="text1"/>
        </w:rPr>
        <w:t xml:space="preserve"> community wheelchair challenge to understand the access needs and challenges of people with disability to assist </w:t>
      </w:r>
      <w:r w:rsidR="00917056" w:rsidRPr="00C22A8D">
        <w:rPr>
          <w:rFonts w:ascii="Arial" w:hAnsi="Arial" w:cs="Arial"/>
          <w:color w:val="000000" w:themeColor="text1"/>
        </w:rPr>
        <w:t>in providing better service.</w:t>
      </w:r>
    </w:p>
    <w:p w14:paraId="0FA2C99C" w14:textId="690EC5BE" w:rsidR="005617E9" w:rsidRPr="00E41FE8" w:rsidRDefault="00E41FE8" w:rsidP="00C22A8D">
      <w:pPr>
        <w:pStyle w:val="ListParagraph"/>
        <w:numPr>
          <w:ilvl w:val="0"/>
          <w:numId w:val="31"/>
        </w:numPr>
        <w:rPr>
          <w:rFonts w:ascii="Arial" w:hAnsi="Arial" w:cs="Arial"/>
        </w:rPr>
      </w:pPr>
      <w:r w:rsidRPr="00E41FE8">
        <w:rPr>
          <w:rFonts w:ascii="Arial" w:hAnsi="Arial" w:cs="Arial"/>
        </w:rPr>
        <w:t>U</w:t>
      </w:r>
      <w:r w:rsidR="005617E9" w:rsidRPr="00E41FE8">
        <w:rPr>
          <w:rFonts w:ascii="Arial" w:hAnsi="Arial" w:cs="Arial"/>
        </w:rPr>
        <w:t>pgrad</w:t>
      </w:r>
      <w:r w:rsidR="005D0448">
        <w:rPr>
          <w:rFonts w:ascii="Arial" w:hAnsi="Arial" w:cs="Arial"/>
        </w:rPr>
        <w:t>e of</w:t>
      </w:r>
      <w:r w:rsidR="007439B8" w:rsidRPr="00E41FE8">
        <w:rPr>
          <w:rFonts w:ascii="Arial" w:hAnsi="Arial" w:cs="Arial"/>
        </w:rPr>
        <w:t xml:space="preserve"> </w:t>
      </w:r>
      <w:r w:rsidR="000B572B" w:rsidRPr="00E41FE8">
        <w:rPr>
          <w:rFonts w:ascii="Arial" w:hAnsi="Arial" w:cs="Arial"/>
        </w:rPr>
        <w:t>key building facilities including:</w:t>
      </w:r>
    </w:p>
    <w:p w14:paraId="731D2821" w14:textId="77777777" w:rsidR="000B572B" w:rsidRPr="00E41FE8" w:rsidRDefault="000B572B" w:rsidP="007571E8">
      <w:pPr>
        <w:pStyle w:val="ListParagraph"/>
        <w:numPr>
          <w:ilvl w:val="2"/>
          <w:numId w:val="34"/>
        </w:numPr>
        <w:ind w:left="1276"/>
        <w:rPr>
          <w:rFonts w:ascii="Arial" w:hAnsi="Arial" w:cs="Arial"/>
        </w:rPr>
      </w:pPr>
      <w:r w:rsidRPr="00E41FE8">
        <w:rPr>
          <w:rFonts w:ascii="Arial" w:hAnsi="Arial" w:cs="Arial"/>
        </w:rPr>
        <w:t>Universal accessible meeting room installed;</w:t>
      </w:r>
    </w:p>
    <w:p w14:paraId="40997E9D" w14:textId="2F13C716" w:rsidR="000B572B" w:rsidRPr="00E41FE8" w:rsidRDefault="000B572B" w:rsidP="007571E8">
      <w:pPr>
        <w:pStyle w:val="ListParagraph"/>
        <w:numPr>
          <w:ilvl w:val="2"/>
          <w:numId w:val="34"/>
        </w:numPr>
        <w:ind w:left="1276"/>
        <w:rPr>
          <w:rFonts w:ascii="Arial" w:hAnsi="Arial" w:cs="Arial"/>
        </w:rPr>
      </w:pPr>
      <w:r w:rsidRPr="00E41FE8">
        <w:rPr>
          <w:rFonts w:ascii="Arial" w:hAnsi="Arial" w:cs="Arial"/>
        </w:rPr>
        <w:t xml:space="preserve">Toilets for people with disability upgraded to </w:t>
      </w:r>
      <w:r w:rsidR="00011469">
        <w:rPr>
          <w:rFonts w:ascii="Arial" w:hAnsi="Arial" w:cs="Arial"/>
        </w:rPr>
        <w:t xml:space="preserve">meet </w:t>
      </w:r>
      <w:r w:rsidRPr="00E41FE8">
        <w:rPr>
          <w:rFonts w:ascii="Arial" w:hAnsi="Arial" w:cs="Arial"/>
        </w:rPr>
        <w:t>access requirements</w:t>
      </w:r>
      <w:r w:rsidR="00011469">
        <w:rPr>
          <w:rFonts w:ascii="Arial" w:hAnsi="Arial" w:cs="Arial"/>
        </w:rPr>
        <w:t>.</w:t>
      </w:r>
    </w:p>
    <w:p w14:paraId="5B9B13FE" w14:textId="77777777" w:rsidR="000B572B" w:rsidRPr="00E41FE8" w:rsidRDefault="000B572B" w:rsidP="007571E8">
      <w:pPr>
        <w:pStyle w:val="ListParagraph"/>
        <w:numPr>
          <w:ilvl w:val="2"/>
          <w:numId w:val="34"/>
        </w:numPr>
        <w:ind w:left="1276"/>
        <w:rPr>
          <w:rFonts w:ascii="Arial" w:hAnsi="Arial" w:cs="Arial"/>
        </w:rPr>
      </w:pPr>
      <w:r w:rsidRPr="00E41FE8">
        <w:rPr>
          <w:rFonts w:ascii="Arial" w:hAnsi="Arial" w:cs="Arial"/>
        </w:rPr>
        <w:t>Installation of automatic swing and sliding doors for numerous meeting and other rooms to improve access.</w:t>
      </w:r>
    </w:p>
    <w:p w14:paraId="2229364E" w14:textId="7C99486C" w:rsidR="005617E9" w:rsidRPr="009556D0" w:rsidRDefault="00FF6038" w:rsidP="00DB74FB">
      <w:pPr>
        <w:pStyle w:val="ListParagraph"/>
        <w:numPr>
          <w:ilvl w:val="0"/>
          <w:numId w:val="32"/>
        </w:numPr>
        <w:rPr>
          <w:rFonts w:ascii="Arial" w:hAnsi="Arial" w:cs="Arial"/>
        </w:rPr>
      </w:pPr>
      <w:r w:rsidRPr="009556D0">
        <w:rPr>
          <w:rFonts w:ascii="Arial" w:hAnsi="Arial" w:cs="Arial"/>
        </w:rPr>
        <w:t>Upgrade</w:t>
      </w:r>
      <w:r w:rsidR="00011469" w:rsidRPr="009556D0">
        <w:rPr>
          <w:rFonts w:ascii="Arial" w:hAnsi="Arial" w:cs="Arial"/>
        </w:rPr>
        <w:t>d</w:t>
      </w:r>
      <w:r w:rsidRPr="009556D0">
        <w:rPr>
          <w:rFonts w:ascii="Arial" w:hAnsi="Arial" w:cs="Arial"/>
        </w:rPr>
        <w:t xml:space="preserve"> the Insurance Commission</w:t>
      </w:r>
      <w:r w:rsidR="00DB74FB" w:rsidRPr="009556D0">
        <w:rPr>
          <w:rFonts w:ascii="Arial" w:hAnsi="Arial" w:cs="Arial"/>
        </w:rPr>
        <w:t>’s website</w:t>
      </w:r>
      <w:r w:rsidRPr="009556D0">
        <w:rPr>
          <w:rFonts w:ascii="Arial" w:hAnsi="Arial" w:cs="Arial"/>
        </w:rPr>
        <w:t xml:space="preserve"> to meet WCAG 2.0</w:t>
      </w:r>
      <w:r w:rsidR="009767B6">
        <w:rPr>
          <w:rFonts w:ascii="Arial" w:hAnsi="Arial" w:cs="Arial"/>
        </w:rPr>
        <w:t xml:space="preserve"> content</w:t>
      </w:r>
      <w:r w:rsidRPr="009556D0">
        <w:rPr>
          <w:rFonts w:ascii="Arial" w:hAnsi="Arial" w:cs="Arial"/>
        </w:rPr>
        <w:t xml:space="preserve"> standards and accessibility guidelines. </w:t>
      </w:r>
    </w:p>
    <w:p w14:paraId="22150AE1" w14:textId="47818701" w:rsidR="00ED657A" w:rsidRPr="00DB74FB" w:rsidRDefault="00011469" w:rsidP="00DB74FB">
      <w:pPr>
        <w:pStyle w:val="ListParagraph"/>
        <w:numPr>
          <w:ilvl w:val="0"/>
          <w:numId w:val="32"/>
        </w:numPr>
        <w:rPr>
          <w:rFonts w:ascii="Arial" w:hAnsi="Arial" w:cs="Arial"/>
        </w:rPr>
      </w:pPr>
      <w:r>
        <w:rPr>
          <w:rFonts w:ascii="Arial" w:hAnsi="Arial" w:cs="Arial"/>
        </w:rPr>
        <w:t xml:space="preserve">Reviewed </w:t>
      </w:r>
      <w:r w:rsidR="00B425CA" w:rsidRPr="00DB74FB">
        <w:rPr>
          <w:rFonts w:ascii="Arial" w:hAnsi="Arial" w:cs="Arial"/>
        </w:rPr>
        <w:t xml:space="preserve">Customer Complaints Handling Policy and Procedure </w:t>
      </w:r>
      <w:r>
        <w:rPr>
          <w:rFonts w:ascii="Arial" w:hAnsi="Arial" w:cs="Arial"/>
        </w:rPr>
        <w:t>to meet</w:t>
      </w:r>
      <w:r w:rsidR="00B425CA" w:rsidRPr="00DB74FB">
        <w:rPr>
          <w:rFonts w:ascii="Arial" w:hAnsi="Arial" w:cs="Arial"/>
        </w:rPr>
        <w:t xml:space="preserve"> 2014 Australian </w:t>
      </w:r>
      <w:r w:rsidR="005D798D">
        <w:rPr>
          <w:rFonts w:ascii="Arial" w:hAnsi="Arial" w:cs="Arial"/>
        </w:rPr>
        <w:t>S</w:t>
      </w:r>
      <w:r w:rsidR="00B425CA" w:rsidRPr="00DB74FB">
        <w:rPr>
          <w:rFonts w:ascii="Arial" w:hAnsi="Arial" w:cs="Arial"/>
        </w:rPr>
        <w:t>tandard and industry best practice.</w:t>
      </w:r>
    </w:p>
    <w:p w14:paraId="672950E2" w14:textId="034A2B1B" w:rsidR="00DB74FB" w:rsidRPr="00DB74FB" w:rsidRDefault="00307A7C" w:rsidP="00DB74FB">
      <w:pPr>
        <w:pStyle w:val="ListParagraph"/>
        <w:numPr>
          <w:ilvl w:val="0"/>
          <w:numId w:val="32"/>
        </w:numPr>
        <w:rPr>
          <w:rFonts w:ascii="Arial" w:hAnsi="Arial" w:cs="Arial"/>
        </w:rPr>
      </w:pPr>
      <w:r w:rsidRPr="00DB74FB">
        <w:rPr>
          <w:rFonts w:ascii="Arial" w:hAnsi="Arial" w:cs="Arial"/>
        </w:rPr>
        <w:t>Promot</w:t>
      </w:r>
      <w:r w:rsidR="00011469">
        <w:rPr>
          <w:rFonts w:ascii="Arial" w:hAnsi="Arial" w:cs="Arial"/>
        </w:rPr>
        <w:t>ed</w:t>
      </w:r>
      <w:r w:rsidRPr="00DB74FB">
        <w:rPr>
          <w:rFonts w:ascii="Arial" w:hAnsi="Arial" w:cs="Arial"/>
        </w:rPr>
        <w:t xml:space="preserve"> the disability access and inclusion plan in employee inductions</w:t>
      </w:r>
      <w:r w:rsidR="006451A2" w:rsidRPr="00DB74FB">
        <w:rPr>
          <w:rFonts w:ascii="Arial" w:hAnsi="Arial" w:cs="Arial"/>
        </w:rPr>
        <w:t>,</w:t>
      </w:r>
      <w:r w:rsidR="00DA4C11">
        <w:rPr>
          <w:rFonts w:ascii="Arial" w:hAnsi="Arial" w:cs="Arial"/>
        </w:rPr>
        <w:t xml:space="preserve"> and </w:t>
      </w:r>
      <w:r w:rsidR="00EA6B41">
        <w:rPr>
          <w:rFonts w:ascii="Arial" w:hAnsi="Arial" w:cs="Arial"/>
        </w:rPr>
        <w:t>d</w:t>
      </w:r>
      <w:r w:rsidR="00DB74FB" w:rsidRPr="00DB74FB">
        <w:rPr>
          <w:rFonts w:ascii="Arial" w:hAnsi="Arial" w:cs="Arial"/>
        </w:rPr>
        <w:t xml:space="preserve">isability information presentations conducted by claimants and service providers for our </w:t>
      </w:r>
      <w:r w:rsidR="00011469">
        <w:rPr>
          <w:rFonts w:ascii="Arial" w:hAnsi="Arial" w:cs="Arial"/>
        </w:rPr>
        <w:t>staff</w:t>
      </w:r>
      <w:r w:rsidR="00EA6B41">
        <w:rPr>
          <w:rFonts w:ascii="Arial" w:hAnsi="Arial" w:cs="Arial"/>
        </w:rPr>
        <w:t xml:space="preserve"> </w:t>
      </w:r>
      <w:r w:rsidR="00DB74FB" w:rsidRPr="00DB74FB">
        <w:rPr>
          <w:rFonts w:ascii="Arial" w:hAnsi="Arial" w:cs="Arial"/>
        </w:rPr>
        <w:t xml:space="preserve">to improve customer service and increase awareness of </w:t>
      </w:r>
      <w:r w:rsidR="00011469">
        <w:rPr>
          <w:rFonts w:ascii="Arial" w:hAnsi="Arial" w:cs="Arial"/>
        </w:rPr>
        <w:t>disability</w:t>
      </w:r>
      <w:r w:rsidR="00DB74FB" w:rsidRPr="00DB74FB">
        <w:rPr>
          <w:rFonts w:ascii="Arial" w:hAnsi="Arial" w:cs="Arial"/>
        </w:rPr>
        <w:t>.</w:t>
      </w:r>
    </w:p>
    <w:p w14:paraId="3782AD33" w14:textId="4F251458" w:rsidR="00B84792" w:rsidRPr="00DB74FB" w:rsidRDefault="00B84792" w:rsidP="00DB74FB">
      <w:pPr>
        <w:pStyle w:val="ListParagraph"/>
        <w:numPr>
          <w:ilvl w:val="0"/>
          <w:numId w:val="32"/>
        </w:numPr>
        <w:rPr>
          <w:rFonts w:ascii="Arial" w:hAnsi="Arial" w:cs="Arial"/>
        </w:rPr>
      </w:pPr>
      <w:r w:rsidRPr="00DB74FB">
        <w:rPr>
          <w:rFonts w:ascii="Arial" w:hAnsi="Arial" w:cs="Arial"/>
        </w:rPr>
        <w:t>Customer service program conducted for employees of the Motor</w:t>
      </w:r>
      <w:r w:rsidR="005D798D">
        <w:rPr>
          <w:rFonts w:ascii="Arial" w:hAnsi="Arial" w:cs="Arial"/>
        </w:rPr>
        <w:t xml:space="preserve"> Injury</w:t>
      </w:r>
      <w:r w:rsidRPr="00DB74FB">
        <w:rPr>
          <w:rFonts w:ascii="Arial" w:hAnsi="Arial" w:cs="Arial"/>
        </w:rPr>
        <w:t xml:space="preserve"> Insurance Division to enhance our service delivery and improve outcomes for </w:t>
      </w:r>
      <w:r w:rsidR="00156D2B" w:rsidRPr="00DB74FB">
        <w:rPr>
          <w:rFonts w:ascii="Arial" w:hAnsi="Arial" w:cs="Arial"/>
        </w:rPr>
        <w:t>stakeholders.</w:t>
      </w:r>
    </w:p>
    <w:p w14:paraId="1BD90240" w14:textId="5B65ABB5" w:rsidR="00307A7C" w:rsidRPr="00DB74FB" w:rsidRDefault="00011469" w:rsidP="00DB74FB">
      <w:pPr>
        <w:pStyle w:val="ListParagraph"/>
        <w:numPr>
          <w:ilvl w:val="0"/>
          <w:numId w:val="32"/>
        </w:numPr>
        <w:rPr>
          <w:rFonts w:ascii="Arial" w:hAnsi="Arial" w:cs="Arial"/>
        </w:rPr>
      </w:pPr>
      <w:r>
        <w:rPr>
          <w:rFonts w:ascii="Arial" w:hAnsi="Arial" w:cs="Arial"/>
        </w:rPr>
        <w:t xml:space="preserve">Continued </w:t>
      </w:r>
      <w:r w:rsidR="00307A7C" w:rsidRPr="00DB74FB">
        <w:rPr>
          <w:rFonts w:ascii="Arial" w:hAnsi="Arial" w:cs="Arial"/>
        </w:rPr>
        <w:t xml:space="preserve">support </w:t>
      </w:r>
      <w:r>
        <w:rPr>
          <w:rFonts w:ascii="Arial" w:hAnsi="Arial" w:cs="Arial"/>
        </w:rPr>
        <w:t>for</w:t>
      </w:r>
      <w:r w:rsidR="00307A7C" w:rsidRPr="00DB74FB">
        <w:rPr>
          <w:rFonts w:ascii="Arial" w:hAnsi="Arial" w:cs="Arial"/>
        </w:rPr>
        <w:t xml:space="preserve"> employees with disability</w:t>
      </w:r>
      <w:r w:rsidR="00154DC9" w:rsidRPr="00DB74FB">
        <w:rPr>
          <w:rFonts w:ascii="Arial" w:hAnsi="Arial" w:cs="Arial"/>
        </w:rPr>
        <w:t xml:space="preserve"> including workplace modifications</w:t>
      </w:r>
      <w:r w:rsidR="00CE46C9" w:rsidRPr="00DB74FB">
        <w:rPr>
          <w:rFonts w:ascii="Arial" w:hAnsi="Arial" w:cs="Arial"/>
        </w:rPr>
        <w:t>.</w:t>
      </w:r>
    </w:p>
    <w:p w14:paraId="6F38083F" w14:textId="17A36BB2" w:rsidR="00527E8B" w:rsidRPr="00DB74FB" w:rsidRDefault="00527E8B" w:rsidP="00DB74FB">
      <w:pPr>
        <w:pStyle w:val="ListParagraph"/>
        <w:numPr>
          <w:ilvl w:val="0"/>
          <w:numId w:val="32"/>
        </w:numPr>
        <w:rPr>
          <w:rFonts w:ascii="Arial" w:hAnsi="Arial" w:cs="Arial"/>
        </w:rPr>
      </w:pPr>
      <w:r w:rsidRPr="00DB74FB">
        <w:rPr>
          <w:rFonts w:ascii="Arial" w:hAnsi="Arial" w:cs="Arial"/>
        </w:rPr>
        <w:t>Provid</w:t>
      </w:r>
      <w:r w:rsidR="00627E7E">
        <w:rPr>
          <w:rFonts w:ascii="Arial" w:hAnsi="Arial" w:cs="Arial"/>
        </w:rPr>
        <w:t>ed</w:t>
      </w:r>
      <w:r w:rsidRPr="00DB74FB">
        <w:rPr>
          <w:rFonts w:ascii="Arial" w:hAnsi="Arial" w:cs="Arial"/>
        </w:rPr>
        <w:t xml:space="preserve"> trainee </w:t>
      </w:r>
      <w:r w:rsidR="00CE46C9" w:rsidRPr="00DB74FB">
        <w:rPr>
          <w:rFonts w:ascii="Arial" w:hAnsi="Arial" w:cs="Arial"/>
        </w:rPr>
        <w:t>employment opportunities for youth with disability.</w:t>
      </w:r>
    </w:p>
    <w:p w14:paraId="264CDF79" w14:textId="77777777" w:rsidR="00025951" w:rsidRDefault="00025951" w:rsidP="00C22A8D">
      <w:pPr>
        <w:rPr>
          <w:rFonts w:ascii="Arial" w:hAnsi="Arial" w:cs="Arial"/>
          <w:sz w:val="24"/>
          <w:szCs w:val="24"/>
        </w:rPr>
      </w:pPr>
    </w:p>
    <w:p w14:paraId="6E25FCB2" w14:textId="596FAD91" w:rsidR="00011469" w:rsidRDefault="00011469">
      <w:pPr>
        <w:spacing w:after="0" w:line="240" w:lineRule="auto"/>
        <w:rPr>
          <w:rFonts w:ascii="Arial" w:hAnsi="Arial" w:cs="Arial"/>
          <w:sz w:val="24"/>
          <w:szCs w:val="24"/>
        </w:rPr>
      </w:pPr>
      <w:r>
        <w:rPr>
          <w:rFonts w:ascii="Arial" w:hAnsi="Arial" w:cs="Arial"/>
          <w:sz w:val="24"/>
          <w:szCs w:val="24"/>
        </w:rPr>
        <w:br w:type="page"/>
      </w:r>
    </w:p>
    <w:p w14:paraId="6C0105D9" w14:textId="52FCD94E" w:rsidR="00385F77" w:rsidRDefault="007571E8" w:rsidP="008018D9">
      <w:pPr>
        <w:rPr>
          <w:rFonts w:ascii="Arial" w:hAnsi="Arial" w:cs="Arial"/>
          <w:b/>
          <w:color w:val="365F91" w:themeColor="accent1" w:themeShade="BF"/>
          <w:sz w:val="56"/>
          <w:szCs w:val="56"/>
        </w:rPr>
      </w:pPr>
      <w:r>
        <w:rPr>
          <w:rFonts w:ascii="Arial" w:hAnsi="Arial" w:cs="Arial"/>
          <w:b/>
          <w:color w:val="365F91" w:themeColor="accent1" w:themeShade="BF"/>
          <w:sz w:val="56"/>
          <w:szCs w:val="56"/>
        </w:rPr>
        <w:lastRenderedPageBreak/>
        <w:t>A</w:t>
      </w:r>
      <w:r w:rsidR="00AA4F2C" w:rsidRPr="00E324D1">
        <w:rPr>
          <w:rFonts w:ascii="Arial" w:hAnsi="Arial" w:cs="Arial"/>
          <w:b/>
          <w:color w:val="365F91" w:themeColor="accent1" w:themeShade="BF"/>
          <w:sz w:val="56"/>
          <w:szCs w:val="56"/>
        </w:rPr>
        <w:t xml:space="preserve">ccess and Inclusion Policy </w:t>
      </w:r>
    </w:p>
    <w:p w14:paraId="7E4A3CA1" w14:textId="5D4A0926" w:rsidR="00AA4F2C" w:rsidRPr="00C02A37" w:rsidRDefault="00100400" w:rsidP="00AA4F2C">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Our C</w:t>
      </w:r>
      <w:r w:rsidR="00AA4F2C" w:rsidRPr="00C02A37">
        <w:rPr>
          <w:rFonts w:ascii="Arial" w:hAnsi="Arial" w:cs="Arial"/>
          <w:b/>
          <w:color w:val="365F91" w:themeColor="accent1" w:themeShade="BF"/>
          <w:sz w:val="28"/>
          <w:szCs w:val="28"/>
        </w:rPr>
        <w:t>ommitment</w:t>
      </w:r>
    </w:p>
    <w:p w14:paraId="0104F4C9" w14:textId="584F16B1" w:rsidR="00AA4F2C" w:rsidRDefault="00AA4F2C" w:rsidP="00AA4F2C">
      <w:pPr>
        <w:jc w:val="both"/>
        <w:rPr>
          <w:rFonts w:ascii="Arial" w:hAnsi="Arial" w:cs="Arial"/>
          <w:sz w:val="24"/>
          <w:szCs w:val="24"/>
        </w:rPr>
      </w:pPr>
      <w:r w:rsidRPr="002E1055">
        <w:rPr>
          <w:rFonts w:ascii="Arial" w:hAnsi="Arial" w:cs="Arial"/>
          <w:sz w:val="24"/>
          <w:szCs w:val="24"/>
        </w:rPr>
        <w:t>The Insurance Commission</w:t>
      </w:r>
      <w:r>
        <w:rPr>
          <w:rFonts w:ascii="Arial" w:hAnsi="Arial" w:cs="Arial"/>
          <w:sz w:val="24"/>
          <w:szCs w:val="24"/>
        </w:rPr>
        <w:t xml:space="preserve"> is committed to</w:t>
      </w:r>
      <w:r w:rsidRPr="00C656D2">
        <w:rPr>
          <w:rFonts w:ascii="Arial" w:hAnsi="Arial" w:cs="Arial"/>
          <w:sz w:val="24"/>
          <w:szCs w:val="24"/>
        </w:rPr>
        <w:t xml:space="preserve"> </w:t>
      </w:r>
      <w:r>
        <w:rPr>
          <w:rFonts w:ascii="Arial" w:hAnsi="Arial" w:cs="Arial"/>
          <w:sz w:val="24"/>
          <w:szCs w:val="24"/>
        </w:rPr>
        <w:t xml:space="preserve">ensuring that </w:t>
      </w:r>
      <w:r w:rsidRPr="002E1055">
        <w:rPr>
          <w:rFonts w:ascii="Arial" w:hAnsi="Arial" w:cs="Arial"/>
          <w:sz w:val="24"/>
          <w:szCs w:val="24"/>
        </w:rPr>
        <w:t xml:space="preserve">people with </w:t>
      </w:r>
      <w:r>
        <w:rPr>
          <w:rFonts w:ascii="Arial" w:hAnsi="Arial" w:cs="Arial"/>
          <w:sz w:val="24"/>
          <w:szCs w:val="24"/>
        </w:rPr>
        <w:t>disability, their families and care</w:t>
      </w:r>
      <w:r w:rsidRPr="002E1055">
        <w:rPr>
          <w:rFonts w:ascii="Arial" w:hAnsi="Arial" w:cs="Arial"/>
          <w:sz w:val="24"/>
          <w:szCs w:val="24"/>
        </w:rPr>
        <w:t>rs are able to access the</w:t>
      </w:r>
      <w:r>
        <w:rPr>
          <w:rFonts w:ascii="Arial" w:hAnsi="Arial" w:cs="Arial"/>
          <w:sz w:val="24"/>
          <w:szCs w:val="24"/>
        </w:rPr>
        <w:t xml:space="preserve"> Insurance Commission’s</w:t>
      </w:r>
      <w:r w:rsidRPr="002E1055">
        <w:rPr>
          <w:rFonts w:ascii="Arial" w:hAnsi="Arial" w:cs="Arial"/>
          <w:sz w:val="24"/>
          <w:szCs w:val="24"/>
        </w:rPr>
        <w:t xml:space="preserve"> servi</w:t>
      </w:r>
      <w:r>
        <w:rPr>
          <w:rFonts w:ascii="Arial" w:hAnsi="Arial" w:cs="Arial"/>
          <w:sz w:val="24"/>
          <w:szCs w:val="24"/>
        </w:rPr>
        <w:t xml:space="preserve">ces, facilities and information to </w:t>
      </w:r>
      <w:r w:rsidRPr="002E1055">
        <w:rPr>
          <w:rFonts w:ascii="Arial" w:hAnsi="Arial" w:cs="Arial"/>
          <w:sz w:val="24"/>
          <w:szCs w:val="24"/>
        </w:rPr>
        <w:t>provid</w:t>
      </w:r>
      <w:r>
        <w:rPr>
          <w:rFonts w:ascii="Arial" w:hAnsi="Arial" w:cs="Arial"/>
          <w:sz w:val="24"/>
          <w:szCs w:val="24"/>
        </w:rPr>
        <w:t>e</w:t>
      </w:r>
      <w:r w:rsidRPr="002E1055">
        <w:rPr>
          <w:rFonts w:ascii="Arial" w:hAnsi="Arial" w:cs="Arial"/>
          <w:sz w:val="24"/>
          <w:szCs w:val="24"/>
        </w:rPr>
        <w:t xml:space="preserve"> them with</w:t>
      </w:r>
      <w:r>
        <w:rPr>
          <w:rFonts w:ascii="Arial" w:hAnsi="Arial" w:cs="Arial"/>
          <w:sz w:val="24"/>
          <w:szCs w:val="24"/>
        </w:rPr>
        <w:t xml:space="preserve"> the</w:t>
      </w:r>
      <w:r w:rsidRPr="002E1055">
        <w:rPr>
          <w:rFonts w:ascii="Arial" w:hAnsi="Arial" w:cs="Arial"/>
          <w:sz w:val="24"/>
          <w:szCs w:val="24"/>
        </w:rPr>
        <w:t xml:space="preserve"> same opportunities, rights and responsibilities </w:t>
      </w:r>
      <w:r w:rsidR="00833293">
        <w:rPr>
          <w:rFonts w:ascii="Arial" w:hAnsi="Arial" w:cs="Arial"/>
          <w:sz w:val="24"/>
          <w:szCs w:val="24"/>
        </w:rPr>
        <w:t xml:space="preserve">available to the entire </w:t>
      </w:r>
      <w:r>
        <w:rPr>
          <w:rFonts w:ascii="Arial" w:hAnsi="Arial" w:cs="Arial"/>
          <w:sz w:val="24"/>
          <w:szCs w:val="24"/>
        </w:rPr>
        <w:t>community.</w:t>
      </w:r>
    </w:p>
    <w:p w14:paraId="362F8615" w14:textId="77777777" w:rsidR="00AA4F2C" w:rsidRPr="00FA4BCD" w:rsidRDefault="00AA4F2C" w:rsidP="00AA4F2C">
      <w:pPr>
        <w:jc w:val="both"/>
        <w:rPr>
          <w:rFonts w:ascii="Arial" w:hAnsi="Arial" w:cs="Arial"/>
          <w:sz w:val="24"/>
          <w:szCs w:val="24"/>
        </w:rPr>
      </w:pPr>
      <w:r w:rsidRPr="00FA4BCD">
        <w:rPr>
          <w:rFonts w:ascii="Arial" w:hAnsi="Arial" w:cs="Arial"/>
          <w:sz w:val="24"/>
          <w:szCs w:val="24"/>
        </w:rPr>
        <w:t>The Insurance Commission aims to:</w:t>
      </w:r>
    </w:p>
    <w:p w14:paraId="58379CE9" w14:textId="6AD1511A" w:rsidR="00AA4F2C" w:rsidRPr="00FA4BCD" w:rsidRDefault="00AA4F2C" w:rsidP="008C3604">
      <w:pPr>
        <w:numPr>
          <w:ilvl w:val="0"/>
          <w:numId w:val="4"/>
        </w:numPr>
        <w:spacing w:after="0"/>
        <w:jc w:val="both"/>
        <w:rPr>
          <w:rFonts w:ascii="Arial" w:hAnsi="Arial" w:cs="Arial"/>
          <w:sz w:val="24"/>
          <w:szCs w:val="24"/>
        </w:rPr>
      </w:pPr>
      <w:r w:rsidRPr="00FA4BCD">
        <w:rPr>
          <w:rFonts w:ascii="Arial" w:hAnsi="Arial" w:cs="Arial"/>
          <w:sz w:val="24"/>
          <w:szCs w:val="24"/>
        </w:rPr>
        <w:t xml:space="preserve">Achieve the </w:t>
      </w:r>
      <w:r w:rsidR="00201A6E">
        <w:rPr>
          <w:rFonts w:ascii="Arial" w:hAnsi="Arial" w:cs="Arial"/>
          <w:sz w:val="24"/>
          <w:szCs w:val="24"/>
        </w:rPr>
        <w:t>eight</w:t>
      </w:r>
      <w:r w:rsidRPr="00FA4BCD">
        <w:rPr>
          <w:rFonts w:ascii="Arial" w:hAnsi="Arial" w:cs="Arial"/>
          <w:sz w:val="24"/>
          <w:szCs w:val="24"/>
        </w:rPr>
        <w:t xml:space="preserve"> </w:t>
      </w:r>
      <w:r w:rsidR="00833293">
        <w:rPr>
          <w:rFonts w:ascii="Arial" w:hAnsi="Arial" w:cs="Arial"/>
          <w:sz w:val="24"/>
          <w:szCs w:val="24"/>
        </w:rPr>
        <w:t xml:space="preserve">DAIP </w:t>
      </w:r>
      <w:r w:rsidRPr="00FA4BCD">
        <w:rPr>
          <w:rFonts w:ascii="Arial" w:hAnsi="Arial" w:cs="Arial"/>
          <w:sz w:val="24"/>
          <w:szCs w:val="24"/>
        </w:rPr>
        <w:t xml:space="preserve">outcomes by implementing strategies detailed in this plan; </w:t>
      </w:r>
    </w:p>
    <w:p w14:paraId="688B6E4F" w14:textId="7B21362C" w:rsidR="00AA4F2C" w:rsidRPr="00FA4BCD" w:rsidRDefault="00AA4F2C" w:rsidP="008C3604">
      <w:pPr>
        <w:numPr>
          <w:ilvl w:val="0"/>
          <w:numId w:val="4"/>
        </w:numPr>
        <w:spacing w:after="0"/>
        <w:jc w:val="both"/>
        <w:rPr>
          <w:rFonts w:ascii="Arial" w:hAnsi="Arial" w:cs="Arial"/>
          <w:sz w:val="24"/>
          <w:szCs w:val="24"/>
        </w:rPr>
      </w:pPr>
      <w:r w:rsidRPr="00FA4BCD">
        <w:rPr>
          <w:rFonts w:ascii="Arial" w:hAnsi="Arial" w:cs="Arial"/>
          <w:sz w:val="24"/>
          <w:szCs w:val="24"/>
        </w:rPr>
        <w:t xml:space="preserve">Promote awareness of disability and access issues amongst </w:t>
      </w:r>
      <w:r w:rsidR="00833293">
        <w:rPr>
          <w:rFonts w:ascii="Arial" w:hAnsi="Arial" w:cs="Arial"/>
          <w:sz w:val="24"/>
          <w:szCs w:val="24"/>
        </w:rPr>
        <w:t>its</w:t>
      </w:r>
      <w:r w:rsidRPr="00FA4BCD">
        <w:rPr>
          <w:rFonts w:ascii="Arial" w:hAnsi="Arial" w:cs="Arial"/>
          <w:sz w:val="24"/>
          <w:szCs w:val="24"/>
        </w:rPr>
        <w:t xml:space="preserve"> </w:t>
      </w:r>
      <w:r w:rsidR="00E47707">
        <w:rPr>
          <w:rFonts w:ascii="Arial" w:hAnsi="Arial" w:cs="Arial"/>
          <w:sz w:val="24"/>
          <w:szCs w:val="24"/>
        </w:rPr>
        <w:t>employees;</w:t>
      </w:r>
    </w:p>
    <w:p w14:paraId="4813BA78" w14:textId="545AB0B4" w:rsidR="00AA4F2C" w:rsidRPr="00FA4BCD" w:rsidRDefault="00AA4F2C" w:rsidP="008C3604">
      <w:pPr>
        <w:numPr>
          <w:ilvl w:val="0"/>
          <w:numId w:val="4"/>
        </w:numPr>
        <w:spacing w:after="0"/>
        <w:jc w:val="both"/>
        <w:rPr>
          <w:rFonts w:ascii="Arial" w:hAnsi="Arial" w:cs="Arial"/>
          <w:sz w:val="24"/>
          <w:szCs w:val="24"/>
        </w:rPr>
      </w:pPr>
      <w:r w:rsidRPr="00FA4BCD">
        <w:rPr>
          <w:rFonts w:ascii="Arial" w:hAnsi="Arial" w:cs="Arial"/>
          <w:sz w:val="24"/>
          <w:szCs w:val="24"/>
        </w:rPr>
        <w:t xml:space="preserve">Increase our engagement </w:t>
      </w:r>
      <w:r w:rsidR="00833293">
        <w:rPr>
          <w:rFonts w:ascii="Arial" w:hAnsi="Arial" w:cs="Arial"/>
          <w:sz w:val="24"/>
          <w:szCs w:val="24"/>
        </w:rPr>
        <w:t xml:space="preserve">and consultation </w:t>
      </w:r>
      <w:r w:rsidRPr="00FA4BCD">
        <w:rPr>
          <w:rFonts w:ascii="Arial" w:hAnsi="Arial" w:cs="Arial"/>
          <w:sz w:val="24"/>
          <w:szCs w:val="24"/>
        </w:rPr>
        <w:t xml:space="preserve">with stakeholders </w:t>
      </w:r>
      <w:r w:rsidR="00833293">
        <w:rPr>
          <w:rFonts w:ascii="Arial" w:hAnsi="Arial" w:cs="Arial"/>
          <w:sz w:val="24"/>
          <w:szCs w:val="24"/>
        </w:rPr>
        <w:t>and</w:t>
      </w:r>
      <w:r w:rsidRPr="00FA4BCD">
        <w:rPr>
          <w:rFonts w:ascii="Arial" w:hAnsi="Arial" w:cs="Arial"/>
          <w:sz w:val="24"/>
          <w:szCs w:val="24"/>
        </w:rPr>
        <w:t xml:space="preserve"> the community</w:t>
      </w:r>
      <w:r w:rsidR="00E47707">
        <w:rPr>
          <w:rFonts w:ascii="Arial" w:hAnsi="Arial" w:cs="Arial"/>
          <w:sz w:val="24"/>
          <w:szCs w:val="24"/>
        </w:rPr>
        <w:t xml:space="preserve">; </w:t>
      </w:r>
    </w:p>
    <w:p w14:paraId="37E56B68" w14:textId="38DD37CF" w:rsidR="00AA4F2C" w:rsidRPr="00FA4BCD" w:rsidRDefault="00AA4F2C" w:rsidP="008C3604">
      <w:pPr>
        <w:numPr>
          <w:ilvl w:val="0"/>
          <w:numId w:val="4"/>
        </w:numPr>
        <w:spacing w:after="0"/>
        <w:jc w:val="both"/>
        <w:rPr>
          <w:rFonts w:ascii="Arial" w:hAnsi="Arial" w:cs="Arial"/>
          <w:sz w:val="24"/>
          <w:szCs w:val="24"/>
        </w:rPr>
      </w:pPr>
      <w:r w:rsidRPr="00FA4BCD">
        <w:rPr>
          <w:rFonts w:ascii="Arial" w:hAnsi="Arial" w:cs="Arial"/>
          <w:sz w:val="24"/>
          <w:szCs w:val="24"/>
        </w:rPr>
        <w:t>Enhance service</w:t>
      </w:r>
      <w:r w:rsidR="00833293">
        <w:rPr>
          <w:rFonts w:ascii="Arial" w:hAnsi="Arial" w:cs="Arial"/>
          <w:sz w:val="24"/>
          <w:szCs w:val="24"/>
        </w:rPr>
        <w:t xml:space="preserve"> delivery to </w:t>
      </w:r>
      <w:r w:rsidRPr="00FA4BCD">
        <w:rPr>
          <w:rFonts w:ascii="Arial" w:hAnsi="Arial" w:cs="Arial"/>
          <w:sz w:val="24"/>
          <w:szCs w:val="24"/>
        </w:rPr>
        <w:t xml:space="preserve">Insurance Commission </w:t>
      </w:r>
      <w:r w:rsidR="00833293">
        <w:rPr>
          <w:rFonts w:ascii="Arial" w:hAnsi="Arial" w:cs="Arial"/>
          <w:sz w:val="24"/>
          <w:szCs w:val="24"/>
        </w:rPr>
        <w:t xml:space="preserve">customers and </w:t>
      </w:r>
      <w:r w:rsidR="00E47707">
        <w:rPr>
          <w:rFonts w:ascii="Arial" w:hAnsi="Arial" w:cs="Arial"/>
          <w:sz w:val="24"/>
          <w:szCs w:val="24"/>
        </w:rPr>
        <w:t>stakeholders</w:t>
      </w:r>
      <w:r w:rsidRPr="00FA4BCD">
        <w:rPr>
          <w:rFonts w:ascii="Arial" w:hAnsi="Arial" w:cs="Arial"/>
          <w:sz w:val="24"/>
          <w:szCs w:val="24"/>
        </w:rPr>
        <w:t xml:space="preserve">. </w:t>
      </w:r>
    </w:p>
    <w:p w14:paraId="77563824" w14:textId="77777777" w:rsidR="00AA4F2C" w:rsidRPr="00931C3B" w:rsidRDefault="00AA4F2C" w:rsidP="00AA4F2C">
      <w:pPr>
        <w:spacing w:after="0"/>
        <w:ind w:left="720"/>
        <w:jc w:val="both"/>
        <w:rPr>
          <w:rFonts w:ascii="Arial" w:hAnsi="Arial" w:cs="Arial"/>
          <w:color w:val="FF0000"/>
          <w:sz w:val="24"/>
          <w:szCs w:val="24"/>
        </w:rPr>
      </w:pPr>
    </w:p>
    <w:p w14:paraId="41B4A23B" w14:textId="77777777" w:rsidR="00AA4F2C" w:rsidRDefault="00AA4F2C" w:rsidP="00AA4F2C">
      <w:pPr>
        <w:jc w:val="both"/>
        <w:rPr>
          <w:rFonts w:ascii="Arial" w:hAnsi="Arial" w:cs="Arial"/>
          <w:sz w:val="24"/>
          <w:szCs w:val="24"/>
        </w:rPr>
      </w:pPr>
      <w:r w:rsidRPr="001F36F8">
        <w:rPr>
          <w:rFonts w:ascii="Arial" w:hAnsi="Arial" w:cs="Arial"/>
          <w:sz w:val="24"/>
          <w:szCs w:val="24"/>
        </w:rPr>
        <w:t>Th</w:t>
      </w:r>
      <w:r>
        <w:rPr>
          <w:rFonts w:ascii="Arial" w:hAnsi="Arial" w:cs="Arial"/>
          <w:sz w:val="24"/>
          <w:szCs w:val="24"/>
        </w:rPr>
        <w:t>is</w:t>
      </w:r>
      <w:r w:rsidRPr="001F36F8">
        <w:rPr>
          <w:rFonts w:ascii="Arial" w:hAnsi="Arial" w:cs="Arial"/>
          <w:sz w:val="24"/>
          <w:szCs w:val="24"/>
        </w:rPr>
        <w:t xml:space="preserve"> DAIP provides a framework </w:t>
      </w:r>
      <w:r>
        <w:rPr>
          <w:rFonts w:ascii="Arial" w:hAnsi="Arial" w:cs="Arial"/>
          <w:sz w:val="24"/>
          <w:szCs w:val="24"/>
        </w:rPr>
        <w:t>to accommodate the needs of people with disability when providing services</w:t>
      </w:r>
      <w:r w:rsidR="00AB4189">
        <w:rPr>
          <w:rFonts w:ascii="Arial" w:hAnsi="Arial" w:cs="Arial"/>
          <w:sz w:val="24"/>
          <w:szCs w:val="24"/>
        </w:rPr>
        <w:t xml:space="preserve"> to</w:t>
      </w:r>
      <w:r>
        <w:rPr>
          <w:rFonts w:ascii="Arial" w:hAnsi="Arial" w:cs="Arial"/>
          <w:sz w:val="24"/>
          <w:szCs w:val="24"/>
        </w:rPr>
        <w:t xml:space="preserve"> the public or our </w:t>
      </w:r>
      <w:r w:rsidR="00AB4189">
        <w:rPr>
          <w:rFonts w:ascii="Arial" w:hAnsi="Arial" w:cs="Arial"/>
          <w:sz w:val="24"/>
          <w:szCs w:val="24"/>
        </w:rPr>
        <w:t>employees</w:t>
      </w:r>
      <w:r>
        <w:rPr>
          <w:rFonts w:ascii="Arial" w:hAnsi="Arial" w:cs="Arial"/>
          <w:sz w:val="24"/>
          <w:szCs w:val="24"/>
        </w:rPr>
        <w:t xml:space="preserve"> and meets our requirements under the </w:t>
      </w:r>
      <w:r w:rsidRPr="00AB4189">
        <w:rPr>
          <w:rFonts w:ascii="Arial" w:hAnsi="Arial" w:cs="Arial"/>
          <w:i/>
          <w:sz w:val="24"/>
          <w:szCs w:val="24"/>
        </w:rPr>
        <w:t>Disability Services Act 1993.</w:t>
      </w:r>
    </w:p>
    <w:p w14:paraId="49C093AA" w14:textId="0CC714D3" w:rsidR="00AA4F2C" w:rsidRPr="00021394" w:rsidRDefault="00AA4F2C" w:rsidP="00AA4F2C">
      <w:pPr>
        <w:jc w:val="both"/>
        <w:rPr>
          <w:rFonts w:ascii="Arial" w:hAnsi="Arial" w:cs="Arial"/>
          <w:sz w:val="24"/>
          <w:szCs w:val="24"/>
        </w:rPr>
      </w:pPr>
      <w:r w:rsidRPr="00021394">
        <w:rPr>
          <w:rFonts w:ascii="Arial" w:hAnsi="Arial" w:cs="Arial"/>
          <w:sz w:val="24"/>
          <w:szCs w:val="24"/>
        </w:rPr>
        <w:t>The Insurance Commission is committed to the</w:t>
      </w:r>
      <w:r w:rsidR="007571E8" w:rsidRPr="00021394">
        <w:rPr>
          <w:rFonts w:ascii="Arial" w:hAnsi="Arial" w:cs="Arial"/>
          <w:sz w:val="24"/>
          <w:szCs w:val="24"/>
        </w:rPr>
        <w:t xml:space="preserve"> </w:t>
      </w:r>
      <w:r w:rsidR="0068077B" w:rsidRPr="00021394">
        <w:rPr>
          <w:rFonts w:ascii="Arial" w:hAnsi="Arial" w:cs="Arial"/>
          <w:sz w:val="24"/>
          <w:szCs w:val="24"/>
        </w:rPr>
        <w:t>seven</w:t>
      </w:r>
      <w:r w:rsidRPr="00021394">
        <w:rPr>
          <w:rFonts w:ascii="Arial" w:hAnsi="Arial" w:cs="Arial"/>
          <w:sz w:val="24"/>
          <w:szCs w:val="24"/>
        </w:rPr>
        <w:t xml:space="preserve"> outcome and inclusion areas</w:t>
      </w:r>
      <w:r w:rsidR="006F55E3">
        <w:rPr>
          <w:rFonts w:ascii="Arial" w:hAnsi="Arial" w:cs="Arial"/>
          <w:sz w:val="24"/>
          <w:szCs w:val="24"/>
        </w:rPr>
        <w:t xml:space="preserve"> required by the </w:t>
      </w:r>
      <w:r w:rsidR="006F55E3" w:rsidRPr="006F55E3">
        <w:rPr>
          <w:rFonts w:ascii="Arial" w:hAnsi="Arial" w:cs="Arial"/>
          <w:i/>
          <w:sz w:val="24"/>
          <w:szCs w:val="24"/>
        </w:rPr>
        <w:t>Disability Services Act 1993</w:t>
      </w:r>
      <w:r w:rsidR="006F55E3">
        <w:rPr>
          <w:rFonts w:ascii="Arial" w:hAnsi="Arial" w:cs="Arial"/>
          <w:sz w:val="24"/>
          <w:szCs w:val="24"/>
        </w:rPr>
        <w:t xml:space="preserve"> </w:t>
      </w:r>
      <w:r w:rsidRPr="00021394">
        <w:rPr>
          <w:rFonts w:ascii="Arial" w:hAnsi="Arial" w:cs="Arial"/>
          <w:sz w:val="24"/>
          <w:szCs w:val="24"/>
        </w:rPr>
        <w:t>and it aims to ensure that people with disability:</w:t>
      </w:r>
    </w:p>
    <w:p w14:paraId="7BEDBF9D" w14:textId="4FD2DDF5" w:rsidR="00AA4F2C" w:rsidRPr="00021394" w:rsidRDefault="00100400" w:rsidP="008C3604">
      <w:pPr>
        <w:pStyle w:val="ListParagraph"/>
        <w:numPr>
          <w:ilvl w:val="0"/>
          <w:numId w:val="9"/>
        </w:numPr>
        <w:jc w:val="both"/>
        <w:rPr>
          <w:rFonts w:ascii="Arial" w:hAnsi="Arial" w:cs="Arial"/>
        </w:rPr>
      </w:pPr>
      <w:r w:rsidRPr="00021394">
        <w:rPr>
          <w:rFonts w:ascii="Arial" w:hAnsi="Arial" w:cs="Arial"/>
        </w:rPr>
        <w:t>H</w:t>
      </w:r>
      <w:r w:rsidR="00AA4F2C" w:rsidRPr="00021394">
        <w:rPr>
          <w:rFonts w:ascii="Arial" w:hAnsi="Arial" w:cs="Arial"/>
        </w:rPr>
        <w:t>ave the same opportunities as other people to access the services of, and any events organised by the Insurance Commission;</w:t>
      </w:r>
    </w:p>
    <w:p w14:paraId="6ADCE896" w14:textId="155818DC" w:rsidR="00AA4F2C" w:rsidRPr="00021394" w:rsidRDefault="00100400" w:rsidP="008C3604">
      <w:pPr>
        <w:pStyle w:val="ListParagraph"/>
        <w:numPr>
          <w:ilvl w:val="0"/>
          <w:numId w:val="9"/>
        </w:numPr>
        <w:jc w:val="both"/>
        <w:rPr>
          <w:rFonts w:ascii="Arial" w:hAnsi="Arial" w:cs="Arial"/>
        </w:rPr>
      </w:pPr>
      <w:r w:rsidRPr="00021394">
        <w:rPr>
          <w:rFonts w:ascii="Arial" w:hAnsi="Arial" w:cs="Arial"/>
        </w:rPr>
        <w:t>H</w:t>
      </w:r>
      <w:r w:rsidR="00AA4F2C" w:rsidRPr="00021394">
        <w:rPr>
          <w:rFonts w:ascii="Arial" w:hAnsi="Arial" w:cs="Arial"/>
        </w:rPr>
        <w:t>ave the same opportunity as other people to access the buildings and facilities of the Insurance Commission;</w:t>
      </w:r>
    </w:p>
    <w:p w14:paraId="37D3BAC1" w14:textId="74B90014" w:rsidR="00AA4F2C" w:rsidRPr="00021394" w:rsidRDefault="00100400" w:rsidP="008C3604">
      <w:pPr>
        <w:pStyle w:val="ListParagraph"/>
        <w:numPr>
          <w:ilvl w:val="0"/>
          <w:numId w:val="9"/>
        </w:numPr>
        <w:jc w:val="both"/>
        <w:rPr>
          <w:rFonts w:ascii="Arial" w:hAnsi="Arial" w:cs="Arial"/>
        </w:rPr>
      </w:pPr>
      <w:r w:rsidRPr="00021394">
        <w:rPr>
          <w:rFonts w:ascii="Arial" w:hAnsi="Arial" w:cs="Arial"/>
        </w:rPr>
        <w:t>R</w:t>
      </w:r>
      <w:r w:rsidR="00AA4F2C" w:rsidRPr="00021394">
        <w:rPr>
          <w:rFonts w:ascii="Arial" w:hAnsi="Arial" w:cs="Arial"/>
        </w:rPr>
        <w:t>eceive information from the Insurance Commission in a format that will enable them to access the information as readily as other people are able to access it;</w:t>
      </w:r>
    </w:p>
    <w:p w14:paraId="50B0461E" w14:textId="36423303" w:rsidR="00AA4F2C" w:rsidRPr="00021394" w:rsidRDefault="00100400" w:rsidP="008C3604">
      <w:pPr>
        <w:pStyle w:val="ListParagraph"/>
        <w:numPr>
          <w:ilvl w:val="0"/>
          <w:numId w:val="9"/>
        </w:numPr>
        <w:jc w:val="both"/>
        <w:rPr>
          <w:rFonts w:ascii="Arial" w:hAnsi="Arial" w:cs="Arial"/>
        </w:rPr>
      </w:pPr>
      <w:r w:rsidRPr="00021394">
        <w:rPr>
          <w:rFonts w:ascii="Arial" w:hAnsi="Arial" w:cs="Arial"/>
        </w:rPr>
        <w:t>R</w:t>
      </w:r>
      <w:r w:rsidR="00AA4F2C" w:rsidRPr="00021394">
        <w:rPr>
          <w:rFonts w:ascii="Arial" w:hAnsi="Arial" w:cs="Arial"/>
        </w:rPr>
        <w:t>eceive the sa</w:t>
      </w:r>
      <w:r w:rsidR="00F64549">
        <w:rPr>
          <w:rFonts w:ascii="Arial" w:hAnsi="Arial" w:cs="Arial"/>
        </w:rPr>
        <w:t xml:space="preserve">me level and quality of service from the staff of the Insurance Commission </w:t>
      </w:r>
      <w:r w:rsidR="00AA4F2C" w:rsidRPr="00021394">
        <w:rPr>
          <w:rFonts w:ascii="Arial" w:hAnsi="Arial" w:cs="Arial"/>
        </w:rPr>
        <w:t xml:space="preserve">as other people </w:t>
      </w:r>
      <w:r w:rsidR="00F64549">
        <w:rPr>
          <w:rFonts w:ascii="Arial" w:hAnsi="Arial" w:cs="Arial"/>
        </w:rPr>
        <w:t xml:space="preserve">receive </w:t>
      </w:r>
      <w:r w:rsidR="00AA4F2C" w:rsidRPr="00021394">
        <w:rPr>
          <w:rFonts w:ascii="Arial" w:hAnsi="Arial" w:cs="Arial"/>
        </w:rPr>
        <w:t xml:space="preserve">from </w:t>
      </w:r>
      <w:r w:rsidR="00F64549">
        <w:rPr>
          <w:rFonts w:ascii="Arial" w:hAnsi="Arial" w:cs="Arial"/>
        </w:rPr>
        <w:t>the staff of the Insurance Commission</w:t>
      </w:r>
      <w:r w:rsidR="00AA4F2C" w:rsidRPr="00021394">
        <w:rPr>
          <w:rFonts w:ascii="Arial" w:hAnsi="Arial" w:cs="Arial"/>
        </w:rPr>
        <w:t>;</w:t>
      </w:r>
    </w:p>
    <w:p w14:paraId="157EDC18" w14:textId="242F79C9" w:rsidR="00AA4F2C" w:rsidRPr="00021394" w:rsidRDefault="00100400" w:rsidP="008C3604">
      <w:pPr>
        <w:pStyle w:val="ListParagraph"/>
        <w:numPr>
          <w:ilvl w:val="0"/>
          <w:numId w:val="9"/>
        </w:numPr>
        <w:jc w:val="both"/>
        <w:rPr>
          <w:rFonts w:ascii="Arial" w:hAnsi="Arial" w:cs="Arial"/>
        </w:rPr>
      </w:pPr>
      <w:r w:rsidRPr="00021394">
        <w:rPr>
          <w:rFonts w:ascii="Arial" w:hAnsi="Arial" w:cs="Arial"/>
        </w:rPr>
        <w:t>H</w:t>
      </w:r>
      <w:r w:rsidR="00AA4F2C" w:rsidRPr="00021394">
        <w:rPr>
          <w:rFonts w:ascii="Arial" w:hAnsi="Arial" w:cs="Arial"/>
        </w:rPr>
        <w:t>ave the same opportunities as other people to make complaints to the Insurance Commission;</w:t>
      </w:r>
    </w:p>
    <w:p w14:paraId="3ECE4D79" w14:textId="48BBF954" w:rsidR="00AA4F2C" w:rsidRPr="00021394" w:rsidRDefault="00100400" w:rsidP="008C3604">
      <w:pPr>
        <w:pStyle w:val="ListParagraph"/>
        <w:numPr>
          <w:ilvl w:val="0"/>
          <w:numId w:val="9"/>
        </w:numPr>
        <w:jc w:val="both"/>
        <w:rPr>
          <w:rFonts w:ascii="Arial" w:hAnsi="Arial" w:cs="Arial"/>
        </w:rPr>
      </w:pPr>
      <w:r w:rsidRPr="00021394">
        <w:rPr>
          <w:rFonts w:ascii="Arial" w:hAnsi="Arial" w:cs="Arial"/>
        </w:rPr>
        <w:t>H</w:t>
      </w:r>
      <w:r w:rsidR="00AA4F2C" w:rsidRPr="00021394">
        <w:rPr>
          <w:rFonts w:ascii="Arial" w:hAnsi="Arial" w:cs="Arial"/>
        </w:rPr>
        <w:t xml:space="preserve">ave the same opportunities as other people to participate in any public consultation </w:t>
      </w:r>
      <w:r w:rsidR="0017312E" w:rsidRPr="00021394">
        <w:rPr>
          <w:rFonts w:ascii="Arial" w:hAnsi="Arial" w:cs="Arial"/>
        </w:rPr>
        <w:t>undertaken by the Insurance Commission</w:t>
      </w:r>
      <w:r w:rsidR="002D15D7">
        <w:rPr>
          <w:rFonts w:ascii="Arial" w:hAnsi="Arial" w:cs="Arial"/>
        </w:rPr>
        <w:t>;</w:t>
      </w:r>
      <w:r w:rsidR="005C1903">
        <w:rPr>
          <w:rFonts w:ascii="Arial" w:hAnsi="Arial" w:cs="Arial"/>
        </w:rPr>
        <w:t xml:space="preserve"> and</w:t>
      </w:r>
    </w:p>
    <w:p w14:paraId="0B7F031C" w14:textId="533874B1" w:rsidR="00AA4F2C" w:rsidRDefault="00100400" w:rsidP="008C3604">
      <w:pPr>
        <w:pStyle w:val="ListParagraph"/>
        <w:numPr>
          <w:ilvl w:val="0"/>
          <w:numId w:val="9"/>
        </w:numPr>
        <w:jc w:val="both"/>
        <w:rPr>
          <w:rFonts w:ascii="Arial" w:hAnsi="Arial" w:cs="Arial"/>
        </w:rPr>
      </w:pPr>
      <w:r w:rsidRPr="00021394">
        <w:rPr>
          <w:rFonts w:ascii="Arial" w:hAnsi="Arial" w:cs="Arial"/>
        </w:rPr>
        <w:t>H</w:t>
      </w:r>
      <w:r w:rsidR="00AA4F2C" w:rsidRPr="00021394">
        <w:rPr>
          <w:rFonts w:ascii="Arial" w:hAnsi="Arial" w:cs="Arial"/>
        </w:rPr>
        <w:t>ave the same opportunities as other people to obtain and maintain employment with the Insurance Commission</w:t>
      </w:r>
      <w:r w:rsidR="00AB4189" w:rsidRPr="00021394">
        <w:rPr>
          <w:rFonts w:ascii="Arial" w:hAnsi="Arial" w:cs="Arial"/>
        </w:rPr>
        <w:t>.</w:t>
      </w:r>
    </w:p>
    <w:p w14:paraId="361034D9" w14:textId="77777777" w:rsidR="00021394" w:rsidRDefault="00021394" w:rsidP="00021394">
      <w:pPr>
        <w:pStyle w:val="ListParagraph"/>
        <w:jc w:val="both"/>
        <w:rPr>
          <w:rFonts w:ascii="Arial" w:hAnsi="Arial" w:cs="Arial"/>
        </w:rPr>
      </w:pPr>
    </w:p>
    <w:p w14:paraId="615C8968" w14:textId="77777777" w:rsidR="00021394" w:rsidRPr="00021394" w:rsidRDefault="00021394" w:rsidP="00021394">
      <w:pPr>
        <w:jc w:val="both"/>
        <w:rPr>
          <w:rFonts w:ascii="Arial" w:hAnsi="Arial" w:cs="Arial"/>
          <w:sz w:val="24"/>
          <w:szCs w:val="24"/>
        </w:rPr>
      </w:pPr>
      <w:r w:rsidRPr="00021394">
        <w:rPr>
          <w:rFonts w:ascii="Arial" w:hAnsi="Arial" w:cs="Arial"/>
          <w:sz w:val="24"/>
          <w:szCs w:val="24"/>
        </w:rPr>
        <w:t>An additional eighth outcome area has been included to complement our core functions.</w:t>
      </w:r>
    </w:p>
    <w:p w14:paraId="25A4A7FF" w14:textId="517BFC31" w:rsidR="00021394" w:rsidRPr="00021394" w:rsidRDefault="00021394" w:rsidP="00021394">
      <w:pPr>
        <w:pStyle w:val="ListParagraph"/>
        <w:numPr>
          <w:ilvl w:val="0"/>
          <w:numId w:val="9"/>
        </w:numPr>
        <w:jc w:val="both"/>
        <w:rPr>
          <w:rFonts w:ascii="Arial" w:hAnsi="Arial" w:cs="Arial"/>
        </w:rPr>
      </w:pPr>
      <w:r w:rsidRPr="00021394">
        <w:rPr>
          <w:rFonts w:ascii="Arial" w:hAnsi="Arial" w:cs="Arial"/>
        </w:rPr>
        <w:t>Improve disability outcomes for claimants and clients of the organisation by effectively managing insurance schemes that provide care and compensation to people i</w:t>
      </w:r>
      <w:r w:rsidR="005E053D">
        <w:rPr>
          <w:rFonts w:ascii="Arial" w:hAnsi="Arial" w:cs="Arial"/>
        </w:rPr>
        <w:t>njured in motor vehicle crashes, and at work.</w:t>
      </w:r>
    </w:p>
    <w:p w14:paraId="5B83F94A" w14:textId="77777777" w:rsidR="00021394" w:rsidRPr="00021394" w:rsidRDefault="00021394" w:rsidP="00021394">
      <w:pPr>
        <w:pStyle w:val="ListParagraph"/>
        <w:jc w:val="both"/>
        <w:rPr>
          <w:rFonts w:ascii="Arial" w:hAnsi="Arial" w:cs="Arial"/>
        </w:rPr>
      </w:pPr>
    </w:p>
    <w:p w14:paraId="64DB4708" w14:textId="77777777" w:rsidR="001A1317" w:rsidRPr="00021394" w:rsidRDefault="001A1317" w:rsidP="001A1317">
      <w:pPr>
        <w:pStyle w:val="ListParagraph"/>
        <w:jc w:val="both"/>
        <w:rPr>
          <w:rFonts w:ascii="Arial" w:hAnsi="Arial" w:cs="Arial"/>
        </w:rPr>
      </w:pPr>
    </w:p>
    <w:p w14:paraId="22A70F15" w14:textId="77777777" w:rsidR="00AA4F2C" w:rsidRPr="001A1317" w:rsidRDefault="00AA4F2C" w:rsidP="00AA4F2C">
      <w:pPr>
        <w:spacing w:after="0" w:line="240" w:lineRule="auto"/>
        <w:jc w:val="both"/>
        <w:rPr>
          <w:rFonts w:ascii="Arial" w:hAnsi="Arial" w:cs="Arial"/>
          <w:color w:val="FF0000"/>
          <w:sz w:val="24"/>
          <w:szCs w:val="24"/>
        </w:rPr>
      </w:pPr>
    </w:p>
    <w:p w14:paraId="08FB3A51" w14:textId="0A471253" w:rsidR="00BD7289" w:rsidRPr="00814148" w:rsidRDefault="00AA4F2C" w:rsidP="00D34D52">
      <w:pPr>
        <w:rPr>
          <w:rFonts w:ascii="Arial" w:hAnsi="Arial" w:cs="Arial"/>
          <w:i/>
          <w:color w:val="FF0000"/>
          <w:sz w:val="24"/>
          <w:szCs w:val="24"/>
        </w:rPr>
      </w:pPr>
      <w:r w:rsidRPr="002939FB">
        <w:rPr>
          <w:rFonts w:ascii="Arial" w:hAnsi="Arial" w:cs="Arial"/>
          <w:sz w:val="24"/>
          <w:szCs w:val="24"/>
        </w:rPr>
        <w:br w:type="page"/>
      </w:r>
    </w:p>
    <w:p w14:paraId="28F8ECCD" w14:textId="77777777" w:rsidR="00726B43" w:rsidRPr="0039465E" w:rsidRDefault="00726B43" w:rsidP="008F19B3">
      <w:pPr>
        <w:jc w:val="both"/>
        <w:rPr>
          <w:rFonts w:ascii="Arial" w:hAnsi="Arial" w:cs="Arial"/>
          <w:b/>
          <w:color w:val="365F91" w:themeColor="accent1" w:themeShade="BF"/>
          <w:sz w:val="56"/>
          <w:szCs w:val="56"/>
        </w:rPr>
      </w:pPr>
      <w:r w:rsidRPr="0039465E">
        <w:rPr>
          <w:rFonts w:ascii="Arial" w:hAnsi="Arial" w:cs="Arial"/>
          <w:b/>
          <w:color w:val="365F91" w:themeColor="accent1" w:themeShade="BF"/>
          <w:sz w:val="56"/>
          <w:szCs w:val="56"/>
        </w:rPr>
        <w:lastRenderedPageBreak/>
        <w:t xml:space="preserve">Development of the </w:t>
      </w:r>
      <w:r w:rsidR="00A609C5">
        <w:rPr>
          <w:rFonts w:ascii="Arial" w:hAnsi="Arial" w:cs="Arial"/>
          <w:b/>
          <w:color w:val="365F91" w:themeColor="accent1" w:themeShade="BF"/>
          <w:sz w:val="56"/>
          <w:szCs w:val="56"/>
        </w:rPr>
        <w:t>DAIP</w:t>
      </w:r>
      <w:r w:rsidRPr="0039465E">
        <w:rPr>
          <w:rFonts w:ascii="Arial" w:hAnsi="Arial" w:cs="Arial"/>
          <w:b/>
          <w:color w:val="365F91" w:themeColor="accent1" w:themeShade="BF"/>
          <w:sz w:val="56"/>
          <w:szCs w:val="56"/>
        </w:rPr>
        <w:t xml:space="preserve"> 2018-23</w:t>
      </w:r>
    </w:p>
    <w:p w14:paraId="70A130DD" w14:textId="77777777" w:rsidR="00EB2C5D" w:rsidRPr="0039465E" w:rsidRDefault="00EB2C5D" w:rsidP="00EB2C5D">
      <w:pPr>
        <w:rPr>
          <w:rFonts w:ascii="Arial" w:hAnsi="Arial" w:cs="Arial"/>
          <w:b/>
          <w:color w:val="365F91" w:themeColor="accent1" w:themeShade="BF"/>
          <w:sz w:val="28"/>
          <w:szCs w:val="28"/>
        </w:rPr>
      </w:pPr>
      <w:r w:rsidRPr="0039465E">
        <w:rPr>
          <w:rFonts w:ascii="Arial" w:hAnsi="Arial" w:cs="Arial"/>
          <w:b/>
          <w:color w:val="365F91" w:themeColor="accent1" w:themeShade="BF"/>
          <w:sz w:val="28"/>
          <w:szCs w:val="28"/>
        </w:rPr>
        <w:t xml:space="preserve">Responsibility for the </w:t>
      </w:r>
      <w:r w:rsidR="001821D5" w:rsidRPr="0039465E">
        <w:rPr>
          <w:rFonts w:ascii="Arial" w:hAnsi="Arial" w:cs="Arial"/>
          <w:b/>
          <w:color w:val="365F91" w:themeColor="accent1" w:themeShade="BF"/>
          <w:sz w:val="28"/>
          <w:szCs w:val="28"/>
        </w:rPr>
        <w:t>P</w:t>
      </w:r>
      <w:r w:rsidRPr="0039465E">
        <w:rPr>
          <w:rFonts w:ascii="Arial" w:hAnsi="Arial" w:cs="Arial"/>
          <w:b/>
          <w:color w:val="365F91" w:themeColor="accent1" w:themeShade="BF"/>
          <w:sz w:val="28"/>
          <w:szCs w:val="28"/>
        </w:rPr>
        <w:t xml:space="preserve">lanning </w:t>
      </w:r>
      <w:r w:rsidR="001821D5" w:rsidRPr="0039465E">
        <w:rPr>
          <w:rFonts w:ascii="Arial" w:hAnsi="Arial" w:cs="Arial"/>
          <w:b/>
          <w:color w:val="365F91" w:themeColor="accent1" w:themeShade="BF"/>
          <w:sz w:val="28"/>
          <w:szCs w:val="28"/>
        </w:rPr>
        <w:t>P</w:t>
      </w:r>
      <w:r w:rsidRPr="0039465E">
        <w:rPr>
          <w:rFonts w:ascii="Arial" w:hAnsi="Arial" w:cs="Arial"/>
          <w:b/>
          <w:color w:val="365F91" w:themeColor="accent1" w:themeShade="BF"/>
          <w:sz w:val="28"/>
          <w:szCs w:val="28"/>
        </w:rPr>
        <w:t>rocess</w:t>
      </w:r>
    </w:p>
    <w:p w14:paraId="72DC778E" w14:textId="2B843988" w:rsidR="00D8434E" w:rsidRDefault="00201DA6" w:rsidP="0091356A">
      <w:pPr>
        <w:rPr>
          <w:rFonts w:ascii="Arial" w:hAnsi="Arial" w:cs="Arial"/>
          <w:sz w:val="24"/>
          <w:szCs w:val="24"/>
        </w:rPr>
      </w:pPr>
      <w:r w:rsidRPr="00194F30">
        <w:rPr>
          <w:rFonts w:ascii="Arial" w:hAnsi="Arial" w:cs="Arial"/>
          <w:sz w:val="24"/>
          <w:szCs w:val="24"/>
        </w:rPr>
        <w:t xml:space="preserve">As required under the </w:t>
      </w:r>
      <w:r w:rsidRPr="00194F30">
        <w:rPr>
          <w:rFonts w:ascii="Arial" w:hAnsi="Arial" w:cs="Arial"/>
          <w:i/>
          <w:sz w:val="24"/>
          <w:szCs w:val="24"/>
        </w:rPr>
        <w:t>Disability Services Act 1993,</w:t>
      </w:r>
      <w:r w:rsidR="00AB4189">
        <w:rPr>
          <w:rFonts w:ascii="Arial" w:hAnsi="Arial" w:cs="Arial"/>
          <w:sz w:val="24"/>
          <w:szCs w:val="24"/>
        </w:rPr>
        <w:t xml:space="preserve"> </w:t>
      </w:r>
      <w:r w:rsidRPr="00194F30">
        <w:rPr>
          <w:rFonts w:ascii="Arial" w:hAnsi="Arial" w:cs="Arial"/>
          <w:sz w:val="24"/>
          <w:szCs w:val="24"/>
        </w:rPr>
        <w:t>the Insurance Commission review</w:t>
      </w:r>
      <w:r w:rsidR="00833293">
        <w:rPr>
          <w:rFonts w:ascii="Arial" w:hAnsi="Arial" w:cs="Arial"/>
          <w:sz w:val="24"/>
          <w:szCs w:val="24"/>
        </w:rPr>
        <w:t>ed</w:t>
      </w:r>
      <w:r w:rsidRPr="00194F30">
        <w:rPr>
          <w:rFonts w:ascii="Arial" w:hAnsi="Arial" w:cs="Arial"/>
          <w:sz w:val="24"/>
          <w:szCs w:val="24"/>
        </w:rPr>
        <w:t xml:space="preserve"> </w:t>
      </w:r>
      <w:r>
        <w:rPr>
          <w:rFonts w:ascii="Arial" w:hAnsi="Arial" w:cs="Arial"/>
          <w:sz w:val="24"/>
          <w:szCs w:val="24"/>
        </w:rPr>
        <w:t xml:space="preserve">the 2014-17 </w:t>
      </w:r>
      <w:r w:rsidRPr="00194F30">
        <w:rPr>
          <w:rFonts w:ascii="Arial" w:hAnsi="Arial" w:cs="Arial"/>
          <w:sz w:val="24"/>
          <w:szCs w:val="24"/>
        </w:rPr>
        <w:t xml:space="preserve">DAIP and engaged in consultation with employees and key stakeholders to draft a new DAIP to guide further improvements to access and inclusion. </w:t>
      </w:r>
    </w:p>
    <w:p w14:paraId="0EE38ABC" w14:textId="32E4E8AD" w:rsidR="0091356A" w:rsidRPr="00194F30" w:rsidRDefault="0091356A" w:rsidP="0091356A">
      <w:pPr>
        <w:rPr>
          <w:rFonts w:ascii="Arial" w:hAnsi="Arial" w:cs="Arial"/>
          <w:sz w:val="24"/>
          <w:szCs w:val="24"/>
        </w:rPr>
      </w:pPr>
      <w:r w:rsidRPr="00194F30">
        <w:rPr>
          <w:rFonts w:ascii="Arial" w:hAnsi="Arial" w:cs="Arial"/>
          <w:sz w:val="24"/>
          <w:szCs w:val="24"/>
        </w:rPr>
        <w:t>In</w:t>
      </w:r>
      <w:r w:rsidR="00D8434E">
        <w:rPr>
          <w:rFonts w:ascii="Arial" w:hAnsi="Arial" w:cs="Arial"/>
          <w:sz w:val="24"/>
          <w:szCs w:val="24"/>
        </w:rPr>
        <w:t xml:space="preserve"> August</w:t>
      </w:r>
      <w:r w:rsidRPr="00194F30">
        <w:rPr>
          <w:rFonts w:ascii="Arial" w:hAnsi="Arial" w:cs="Arial"/>
          <w:sz w:val="24"/>
          <w:szCs w:val="24"/>
        </w:rPr>
        <w:t xml:space="preserve"> 2018</w:t>
      </w:r>
      <w:r w:rsidR="00833293">
        <w:rPr>
          <w:rFonts w:ascii="Arial" w:hAnsi="Arial" w:cs="Arial"/>
          <w:sz w:val="24"/>
          <w:szCs w:val="24"/>
        </w:rPr>
        <w:t>,</w:t>
      </w:r>
      <w:r w:rsidRPr="00194F30">
        <w:rPr>
          <w:rFonts w:ascii="Arial" w:hAnsi="Arial" w:cs="Arial"/>
          <w:sz w:val="24"/>
          <w:szCs w:val="24"/>
        </w:rPr>
        <w:t xml:space="preserve"> a</w:t>
      </w:r>
      <w:r w:rsidR="00A104BC">
        <w:rPr>
          <w:rFonts w:ascii="Arial" w:hAnsi="Arial" w:cs="Arial"/>
          <w:sz w:val="24"/>
          <w:szCs w:val="24"/>
        </w:rPr>
        <w:t xml:space="preserve">n </w:t>
      </w:r>
      <w:r w:rsidR="00833293">
        <w:rPr>
          <w:rFonts w:ascii="Arial" w:hAnsi="Arial" w:cs="Arial"/>
          <w:sz w:val="24"/>
          <w:szCs w:val="24"/>
        </w:rPr>
        <w:t>i</w:t>
      </w:r>
      <w:r w:rsidR="00A104BC">
        <w:rPr>
          <w:rFonts w:ascii="Arial" w:hAnsi="Arial" w:cs="Arial"/>
          <w:sz w:val="24"/>
          <w:szCs w:val="24"/>
        </w:rPr>
        <w:t xml:space="preserve">nternal </w:t>
      </w:r>
      <w:r w:rsidR="00833293">
        <w:rPr>
          <w:rFonts w:ascii="Arial" w:hAnsi="Arial" w:cs="Arial"/>
          <w:sz w:val="24"/>
          <w:szCs w:val="24"/>
        </w:rPr>
        <w:t>s</w:t>
      </w:r>
      <w:r w:rsidR="00A104BC">
        <w:rPr>
          <w:rFonts w:ascii="Arial" w:hAnsi="Arial" w:cs="Arial"/>
          <w:sz w:val="24"/>
          <w:szCs w:val="24"/>
        </w:rPr>
        <w:t>takeholder project team</w:t>
      </w:r>
      <w:r w:rsidRPr="00194F30">
        <w:rPr>
          <w:rFonts w:ascii="Arial" w:hAnsi="Arial" w:cs="Arial"/>
          <w:sz w:val="24"/>
          <w:szCs w:val="24"/>
        </w:rPr>
        <w:t xml:space="preserve"> was established to review the existing DAIP and provide initial input into the new five year DAIP 2018-23. </w:t>
      </w:r>
    </w:p>
    <w:p w14:paraId="4A4E036C" w14:textId="77777777" w:rsidR="00B03A9F" w:rsidRPr="00377058" w:rsidRDefault="00A104BC" w:rsidP="00A104BC">
      <w:pPr>
        <w:spacing w:after="0" w:line="240" w:lineRule="auto"/>
        <w:jc w:val="both"/>
        <w:rPr>
          <w:rFonts w:ascii="Arial" w:hAnsi="Arial" w:cs="Arial"/>
          <w:sz w:val="24"/>
          <w:szCs w:val="24"/>
        </w:rPr>
      </w:pPr>
      <w:r w:rsidRPr="00377058">
        <w:rPr>
          <w:rFonts w:ascii="Arial" w:hAnsi="Arial" w:cs="Arial"/>
          <w:sz w:val="24"/>
          <w:szCs w:val="24"/>
        </w:rPr>
        <w:t>The review process included:</w:t>
      </w:r>
    </w:p>
    <w:p w14:paraId="2DE617C2" w14:textId="77777777" w:rsidR="00A104BC" w:rsidRPr="00377058" w:rsidRDefault="00A104BC" w:rsidP="00B03A9F">
      <w:pPr>
        <w:spacing w:after="0" w:line="240" w:lineRule="auto"/>
        <w:ind w:left="720"/>
        <w:jc w:val="both"/>
        <w:rPr>
          <w:rFonts w:ascii="Arial" w:hAnsi="Arial" w:cs="Arial"/>
          <w:sz w:val="24"/>
          <w:szCs w:val="24"/>
        </w:rPr>
      </w:pPr>
    </w:p>
    <w:p w14:paraId="6F2A38ED" w14:textId="77777777" w:rsidR="00A104BC" w:rsidRPr="00377058" w:rsidRDefault="00A104BC" w:rsidP="008C3604">
      <w:pPr>
        <w:pStyle w:val="ListParagraph"/>
        <w:numPr>
          <w:ilvl w:val="0"/>
          <w:numId w:val="15"/>
        </w:numPr>
        <w:jc w:val="both"/>
        <w:rPr>
          <w:rFonts w:ascii="Arial" w:hAnsi="Arial" w:cs="Arial"/>
        </w:rPr>
      </w:pPr>
      <w:r w:rsidRPr="00377058">
        <w:rPr>
          <w:rFonts w:ascii="Arial" w:hAnsi="Arial" w:cs="Arial"/>
        </w:rPr>
        <w:t>Analysis of the achievements of our previous DAIP and improvements required</w:t>
      </w:r>
      <w:r w:rsidR="00377058">
        <w:rPr>
          <w:rFonts w:ascii="Arial" w:hAnsi="Arial" w:cs="Arial"/>
        </w:rPr>
        <w:t>;</w:t>
      </w:r>
    </w:p>
    <w:p w14:paraId="41D6D8EE" w14:textId="4A3FE295" w:rsidR="00A104BC" w:rsidRPr="00377058" w:rsidRDefault="00D049B2" w:rsidP="008C3604">
      <w:pPr>
        <w:pStyle w:val="ListParagraph"/>
        <w:numPr>
          <w:ilvl w:val="0"/>
          <w:numId w:val="15"/>
        </w:numPr>
        <w:jc w:val="both"/>
        <w:rPr>
          <w:rFonts w:ascii="Arial" w:hAnsi="Arial" w:cs="Arial"/>
        </w:rPr>
      </w:pPr>
      <w:r>
        <w:rPr>
          <w:rFonts w:ascii="Arial" w:hAnsi="Arial" w:cs="Arial"/>
        </w:rPr>
        <w:t>Focus on key</w:t>
      </w:r>
      <w:r w:rsidR="00A104BC" w:rsidRPr="00377058">
        <w:rPr>
          <w:rFonts w:ascii="Arial" w:hAnsi="Arial" w:cs="Arial"/>
        </w:rPr>
        <w:t xml:space="preserve"> Insurance Commission</w:t>
      </w:r>
      <w:r>
        <w:rPr>
          <w:rFonts w:ascii="Arial" w:hAnsi="Arial" w:cs="Arial"/>
        </w:rPr>
        <w:t xml:space="preserve"> divisional and strategic plans and outcomes</w:t>
      </w:r>
      <w:r w:rsidR="00377058">
        <w:rPr>
          <w:rFonts w:ascii="Arial" w:hAnsi="Arial" w:cs="Arial"/>
        </w:rPr>
        <w:t>;</w:t>
      </w:r>
    </w:p>
    <w:p w14:paraId="63B524FC" w14:textId="77777777" w:rsidR="0005756F" w:rsidRDefault="00B03A9F" w:rsidP="00B03A9F">
      <w:pPr>
        <w:numPr>
          <w:ilvl w:val="0"/>
          <w:numId w:val="2"/>
        </w:numPr>
        <w:spacing w:after="0" w:line="240" w:lineRule="auto"/>
        <w:jc w:val="both"/>
        <w:rPr>
          <w:rFonts w:ascii="Arial" w:hAnsi="Arial" w:cs="Arial"/>
          <w:sz w:val="24"/>
          <w:szCs w:val="24"/>
        </w:rPr>
      </w:pPr>
      <w:r w:rsidRPr="00377058">
        <w:rPr>
          <w:rFonts w:ascii="Arial" w:hAnsi="Arial" w:cs="Arial"/>
          <w:sz w:val="24"/>
          <w:szCs w:val="24"/>
        </w:rPr>
        <w:t>Research into contemporary practices in access and inclusion</w:t>
      </w:r>
      <w:r w:rsidR="00377058">
        <w:rPr>
          <w:rFonts w:ascii="Arial" w:hAnsi="Arial" w:cs="Arial"/>
          <w:sz w:val="24"/>
          <w:szCs w:val="24"/>
        </w:rPr>
        <w:t>;</w:t>
      </w:r>
    </w:p>
    <w:p w14:paraId="6A4CED9D" w14:textId="42F19228" w:rsidR="00B03A9F" w:rsidRPr="00377058" w:rsidRDefault="0005756F" w:rsidP="00B03A9F">
      <w:pPr>
        <w:numPr>
          <w:ilvl w:val="0"/>
          <w:numId w:val="2"/>
        </w:numPr>
        <w:spacing w:after="0" w:line="240" w:lineRule="auto"/>
        <w:jc w:val="both"/>
        <w:rPr>
          <w:rFonts w:ascii="Arial" w:hAnsi="Arial" w:cs="Arial"/>
          <w:sz w:val="24"/>
          <w:szCs w:val="24"/>
        </w:rPr>
      </w:pPr>
      <w:r>
        <w:rPr>
          <w:rFonts w:ascii="Arial" w:hAnsi="Arial" w:cs="Arial"/>
          <w:sz w:val="24"/>
          <w:szCs w:val="24"/>
        </w:rPr>
        <w:t xml:space="preserve">Perspectives from the </w:t>
      </w:r>
      <w:r w:rsidR="00833293">
        <w:rPr>
          <w:rFonts w:ascii="Arial" w:hAnsi="Arial" w:cs="Arial"/>
          <w:sz w:val="24"/>
          <w:szCs w:val="24"/>
        </w:rPr>
        <w:t>i</w:t>
      </w:r>
      <w:r>
        <w:rPr>
          <w:rFonts w:ascii="Arial" w:hAnsi="Arial" w:cs="Arial"/>
          <w:sz w:val="24"/>
          <w:szCs w:val="24"/>
        </w:rPr>
        <w:t xml:space="preserve">nternal </w:t>
      </w:r>
      <w:r w:rsidR="00833293">
        <w:rPr>
          <w:rFonts w:ascii="Arial" w:hAnsi="Arial" w:cs="Arial"/>
          <w:sz w:val="24"/>
          <w:szCs w:val="24"/>
        </w:rPr>
        <w:t>s</w:t>
      </w:r>
      <w:r>
        <w:rPr>
          <w:rFonts w:ascii="Arial" w:hAnsi="Arial" w:cs="Arial"/>
          <w:sz w:val="24"/>
          <w:szCs w:val="24"/>
        </w:rPr>
        <w:t>takeholder group;</w:t>
      </w:r>
      <w:r w:rsidR="00377058">
        <w:rPr>
          <w:rFonts w:ascii="Arial" w:hAnsi="Arial" w:cs="Arial"/>
          <w:sz w:val="24"/>
          <w:szCs w:val="24"/>
        </w:rPr>
        <w:t xml:space="preserve"> and</w:t>
      </w:r>
      <w:r w:rsidR="00B03A9F" w:rsidRPr="00377058">
        <w:rPr>
          <w:rFonts w:ascii="Arial" w:hAnsi="Arial" w:cs="Arial"/>
          <w:sz w:val="24"/>
          <w:szCs w:val="24"/>
        </w:rPr>
        <w:t xml:space="preserve"> </w:t>
      </w:r>
    </w:p>
    <w:p w14:paraId="244480FF" w14:textId="77777777" w:rsidR="00B03A9F" w:rsidRPr="00377058" w:rsidRDefault="00B03A9F" w:rsidP="00B03A9F">
      <w:pPr>
        <w:numPr>
          <w:ilvl w:val="0"/>
          <w:numId w:val="2"/>
        </w:numPr>
        <w:spacing w:after="0" w:line="240" w:lineRule="auto"/>
        <w:jc w:val="both"/>
        <w:rPr>
          <w:rFonts w:ascii="Arial" w:hAnsi="Arial" w:cs="Arial"/>
          <w:sz w:val="24"/>
          <w:szCs w:val="24"/>
        </w:rPr>
      </w:pPr>
      <w:r w:rsidRPr="00377058">
        <w:rPr>
          <w:rFonts w:ascii="Arial" w:hAnsi="Arial" w:cs="Arial"/>
          <w:sz w:val="24"/>
          <w:szCs w:val="24"/>
        </w:rPr>
        <w:t xml:space="preserve">Feedback from the Executive Committee and </w:t>
      </w:r>
      <w:r w:rsidR="00AB4189">
        <w:rPr>
          <w:rFonts w:ascii="Arial" w:hAnsi="Arial" w:cs="Arial"/>
          <w:sz w:val="24"/>
          <w:szCs w:val="24"/>
        </w:rPr>
        <w:t>employees.</w:t>
      </w:r>
    </w:p>
    <w:p w14:paraId="73156BC2" w14:textId="77777777" w:rsidR="00A104BC" w:rsidRPr="00377058" w:rsidRDefault="00A104BC" w:rsidP="00201DA6">
      <w:pPr>
        <w:spacing w:after="0" w:line="240" w:lineRule="auto"/>
        <w:ind w:left="720"/>
        <w:jc w:val="both"/>
        <w:rPr>
          <w:rFonts w:ascii="Arial" w:hAnsi="Arial" w:cs="Arial"/>
          <w:sz w:val="24"/>
          <w:szCs w:val="24"/>
        </w:rPr>
      </w:pPr>
    </w:p>
    <w:p w14:paraId="17D3E95D" w14:textId="77777777" w:rsidR="00B03A9F" w:rsidRDefault="00B03A9F" w:rsidP="00B03A9F">
      <w:pPr>
        <w:jc w:val="both"/>
        <w:rPr>
          <w:rFonts w:ascii="Arial" w:hAnsi="Arial" w:cs="Arial"/>
          <w:b/>
          <w:color w:val="365F91" w:themeColor="accent1" w:themeShade="BF"/>
          <w:sz w:val="28"/>
          <w:szCs w:val="28"/>
        </w:rPr>
      </w:pPr>
      <w:r w:rsidRPr="0039465E">
        <w:rPr>
          <w:rFonts w:ascii="Arial" w:hAnsi="Arial" w:cs="Arial"/>
          <w:b/>
          <w:color w:val="365F91" w:themeColor="accent1" w:themeShade="BF"/>
          <w:sz w:val="28"/>
          <w:szCs w:val="28"/>
        </w:rPr>
        <w:t>Consultation Process</w:t>
      </w:r>
    </w:p>
    <w:p w14:paraId="37AC603D" w14:textId="6A025603" w:rsidR="00EB2C5D" w:rsidRPr="005E7BD0" w:rsidRDefault="00100400" w:rsidP="009629B4">
      <w:pPr>
        <w:spacing w:after="0" w:line="240" w:lineRule="auto"/>
        <w:jc w:val="both"/>
        <w:rPr>
          <w:rFonts w:ascii="Arial" w:hAnsi="Arial" w:cs="Arial"/>
          <w:sz w:val="24"/>
          <w:szCs w:val="24"/>
        </w:rPr>
      </w:pPr>
      <w:r>
        <w:rPr>
          <w:rFonts w:ascii="Arial" w:hAnsi="Arial" w:cs="Arial"/>
          <w:sz w:val="24"/>
          <w:szCs w:val="24"/>
        </w:rPr>
        <w:t>The d</w:t>
      </w:r>
      <w:r w:rsidR="00DF5CD7">
        <w:rPr>
          <w:rFonts w:ascii="Arial" w:hAnsi="Arial" w:cs="Arial"/>
          <w:sz w:val="24"/>
          <w:szCs w:val="24"/>
        </w:rPr>
        <w:t>raft DAIP was</w:t>
      </w:r>
      <w:r w:rsidR="005E7BD0" w:rsidRPr="005E7BD0">
        <w:rPr>
          <w:rFonts w:ascii="Arial" w:hAnsi="Arial" w:cs="Arial"/>
          <w:sz w:val="24"/>
          <w:szCs w:val="24"/>
        </w:rPr>
        <w:t xml:space="preserve"> published on the Insurance Commission’s intranet </w:t>
      </w:r>
      <w:r w:rsidR="00833293">
        <w:rPr>
          <w:rFonts w:ascii="Arial" w:hAnsi="Arial" w:cs="Arial"/>
          <w:sz w:val="24"/>
          <w:szCs w:val="24"/>
        </w:rPr>
        <w:t>for</w:t>
      </w:r>
      <w:r w:rsidR="005E7BD0" w:rsidRPr="005E7BD0">
        <w:rPr>
          <w:rFonts w:ascii="Arial" w:hAnsi="Arial" w:cs="Arial"/>
          <w:sz w:val="24"/>
          <w:szCs w:val="24"/>
        </w:rPr>
        <w:t xml:space="preserve"> input from all staff</w:t>
      </w:r>
      <w:r w:rsidR="005E7BD0">
        <w:rPr>
          <w:rFonts w:ascii="Arial" w:hAnsi="Arial" w:cs="Arial"/>
          <w:sz w:val="24"/>
          <w:szCs w:val="24"/>
        </w:rPr>
        <w:t>.</w:t>
      </w:r>
      <w:r w:rsidR="00254064" w:rsidRPr="00254064">
        <w:rPr>
          <w:rFonts w:ascii="Arial" w:hAnsi="Arial" w:cs="Arial"/>
          <w:sz w:val="24"/>
          <w:szCs w:val="24"/>
        </w:rPr>
        <w:t xml:space="preserve"> </w:t>
      </w:r>
      <w:r w:rsidR="00254064" w:rsidRPr="00194F30">
        <w:rPr>
          <w:rFonts w:ascii="Arial" w:hAnsi="Arial" w:cs="Arial"/>
          <w:sz w:val="24"/>
          <w:szCs w:val="24"/>
        </w:rPr>
        <w:t>The</w:t>
      </w:r>
      <w:r w:rsidR="00541130">
        <w:rPr>
          <w:rFonts w:ascii="Arial" w:hAnsi="Arial" w:cs="Arial"/>
          <w:sz w:val="24"/>
          <w:szCs w:val="24"/>
        </w:rPr>
        <w:t xml:space="preserve"> </w:t>
      </w:r>
      <w:r w:rsidR="00833293">
        <w:rPr>
          <w:rFonts w:ascii="Arial" w:hAnsi="Arial" w:cs="Arial"/>
          <w:sz w:val="24"/>
          <w:szCs w:val="24"/>
        </w:rPr>
        <w:t>i</w:t>
      </w:r>
      <w:r w:rsidR="00254064">
        <w:rPr>
          <w:rFonts w:ascii="Arial" w:hAnsi="Arial" w:cs="Arial"/>
          <w:sz w:val="24"/>
          <w:szCs w:val="24"/>
        </w:rPr>
        <w:t xml:space="preserve">nternal </w:t>
      </w:r>
      <w:r w:rsidR="00833293">
        <w:rPr>
          <w:rFonts w:ascii="Arial" w:hAnsi="Arial" w:cs="Arial"/>
          <w:sz w:val="24"/>
          <w:szCs w:val="24"/>
        </w:rPr>
        <w:t>s</w:t>
      </w:r>
      <w:r w:rsidR="00254064">
        <w:rPr>
          <w:rFonts w:ascii="Arial" w:hAnsi="Arial" w:cs="Arial"/>
          <w:sz w:val="24"/>
          <w:szCs w:val="24"/>
        </w:rPr>
        <w:t xml:space="preserve">takeholder </w:t>
      </w:r>
      <w:r w:rsidR="000203FC">
        <w:rPr>
          <w:rFonts w:ascii="Arial" w:hAnsi="Arial" w:cs="Arial"/>
          <w:sz w:val="24"/>
          <w:szCs w:val="24"/>
        </w:rPr>
        <w:t>p</w:t>
      </w:r>
      <w:r w:rsidR="00254064">
        <w:rPr>
          <w:rFonts w:ascii="Arial" w:hAnsi="Arial" w:cs="Arial"/>
          <w:sz w:val="24"/>
          <w:szCs w:val="24"/>
        </w:rPr>
        <w:t xml:space="preserve">roject team </w:t>
      </w:r>
      <w:r w:rsidR="009F6DCF">
        <w:rPr>
          <w:rFonts w:ascii="Arial" w:hAnsi="Arial" w:cs="Arial"/>
          <w:sz w:val="24"/>
          <w:szCs w:val="24"/>
        </w:rPr>
        <w:t>provided further</w:t>
      </w:r>
      <w:r w:rsidR="00254064">
        <w:rPr>
          <w:rFonts w:ascii="Arial" w:hAnsi="Arial" w:cs="Arial"/>
          <w:sz w:val="24"/>
          <w:szCs w:val="24"/>
        </w:rPr>
        <w:t xml:space="preserve"> feedback</w:t>
      </w:r>
      <w:r w:rsidR="00254064" w:rsidRPr="00B03A9F">
        <w:rPr>
          <w:rFonts w:ascii="Arial" w:hAnsi="Arial" w:cs="Arial"/>
          <w:sz w:val="24"/>
          <w:szCs w:val="24"/>
        </w:rPr>
        <w:t xml:space="preserve"> </w:t>
      </w:r>
      <w:r w:rsidR="00254064">
        <w:rPr>
          <w:rFonts w:ascii="Arial" w:hAnsi="Arial" w:cs="Arial"/>
          <w:sz w:val="24"/>
          <w:szCs w:val="24"/>
        </w:rPr>
        <w:t>and review</w:t>
      </w:r>
      <w:r w:rsidR="009F6DCF">
        <w:rPr>
          <w:rFonts w:ascii="Arial" w:hAnsi="Arial" w:cs="Arial"/>
          <w:sz w:val="24"/>
          <w:szCs w:val="24"/>
        </w:rPr>
        <w:t>.</w:t>
      </w:r>
    </w:p>
    <w:p w14:paraId="6AF4DAA0" w14:textId="77777777" w:rsidR="005E7BD0" w:rsidRPr="00A4517A" w:rsidRDefault="005E7BD0" w:rsidP="005E7BD0">
      <w:pPr>
        <w:spacing w:after="0" w:line="240" w:lineRule="auto"/>
        <w:jc w:val="both"/>
        <w:rPr>
          <w:rFonts w:ascii="Arial" w:hAnsi="Arial" w:cs="Arial"/>
          <w:color w:val="17365D" w:themeColor="text2" w:themeShade="BF"/>
          <w:sz w:val="24"/>
          <w:szCs w:val="24"/>
        </w:rPr>
      </w:pPr>
    </w:p>
    <w:p w14:paraId="4E741D7E" w14:textId="77777777" w:rsidR="00D17837" w:rsidRDefault="00C826F8" w:rsidP="0073217A">
      <w:pPr>
        <w:jc w:val="both"/>
        <w:rPr>
          <w:rFonts w:ascii="Arial" w:hAnsi="Arial" w:cs="Arial"/>
          <w:sz w:val="24"/>
          <w:szCs w:val="24"/>
        </w:rPr>
      </w:pPr>
      <w:r>
        <w:rPr>
          <w:rFonts w:ascii="Arial" w:hAnsi="Arial" w:cs="Arial"/>
          <w:sz w:val="24"/>
          <w:szCs w:val="24"/>
        </w:rPr>
        <w:t xml:space="preserve">The </w:t>
      </w:r>
      <w:r w:rsidR="00FC1CE3">
        <w:rPr>
          <w:rFonts w:ascii="Arial" w:hAnsi="Arial" w:cs="Arial"/>
          <w:sz w:val="24"/>
          <w:szCs w:val="24"/>
        </w:rPr>
        <w:t>Insurance Commission</w:t>
      </w:r>
      <w:r w:rsidR="00DF5CD7">
        <w:rPr>
          <w:rFonts w:ascii="Arial" w:hAnsi="Arial" w:cs="Arial"/>
          <w:sz w:val="24"/>
          <w:szCs w:val="24"/>
        </w:rPr>
        <w:t xml:space="preserve"> also</w:t>
      </w:r>
      <w:r w:rsidR="00FC1CE3">
        <w:rPr>
          <w:rFonts w:ascii="Arial" w:hAnsi="Arial" w:cs="Arial"/>
          <w:sz w:val="24"/>
          <w:szCs w:val="24"/>
        </w:rPr>
        <w:t xml:space="preserve"> soug</w:t>
      </w:r>
      <w:r w:rsidR="00F5744D">
        <w:rPr>
          <w:rFonts w:ascii="Arial" w:hAnsi="Arial" w:cs="Arial"/>
          <w:sz w:val="24"/>
          <w:szCs w:val="24"/>
        </w:rPr>
        <w:t>ht feedback from the community</w:t>
      </w:r>
      <w:r w:rsidR="006279B7">
        <w:rPr>
          <w:rFonts w:ascii="Arial" w:hAnsi="Arial" w:cs="Arial"/>
          <w:sz w:val="24"/>
          <w:szCs w:val="24"/>
        </w:rPr>
        <w:t xml:space="preserve"> and external stakeholders</w:t>
      </w:r>
      <w:r w:rsidR="00F5744D">
        <w:rPr>
          <w:rFonts w:ascii="Arial" w:hAnsi="Arial" w:cs="Arial"/>
          <w:sz w:val="24"/>
          <w:szCs w:val="24"/>
        </w:rPr>
        <w:t xml:space="preserve"> </w:t>
      </w:r>
      <w:r w:rsidR="00FC1CE3">
        <w:rPr>
          <w:rFonts w:ascii="Arial" w:hAnsi="Arial" w:cs="Arial"/>
          <w:sz w:val="24"/>
          <w:szCs w:val="24"/>
        </w:rPr>
        <w:t>using the following methods:</w:t>
      </w:r>
    </w:p>
    <w:p w14:paraId="579C3DDE" w14:textId="546F2417" w:rsidR="00F5744D" w:rsidRDefault="00FC1CE3" w:rsidP="008C3604">
      <w:pPr>
        <w:pStyle w:val="ListParagraph"/>
        <w:numPr>
          <w:ilvl w:val="0"/>
          <w:numId w:val="14"/>
        </w:numPr>
        <w:jc w:val="both"/>
        <w:rPr>
          <w:rFonts w:ascii="Arial" w:hAnsi="Arial" w:cs="Arial"/>
        </w:rPr>
      </w:pPr>
      <w:r w:rsidRPr="00F5744D">
        <w:rPr>
          <w:rFonts w:ascii="Arial" w:hAnsi="Arial" w:cs="Arial"/>
        </w:rPr>
        <w:t>A draft DAIP was promoted on the Insurance Commissio</w:t>
      </w:r>
      <w:r w:rsidR="00F5744D" w:rsidRPr="00F5744D">
        <w:rPr>
          <w:rFonts w:ascii="Arial" w:hAnsi="Arial" w:cs="Arial"/>
        </w:rPr>
        <w:t>n’s website between</w:t>
      </w:r>
      <w:r w:rsidR="0057359E">
        <w:rPr>
          <w:rFonts w:ascii="Arial" w:hAnsi="Arial" w:cs="Arial"/>
        </w:rPr>
        <w:t xml:space="preserve"> Saturday, </w:t>
      </w:r>
      <w:r w:rsidR="001A2238">
        <w:rPr>
          <w:rFonts w:ascii="Arial" w:hAnsi="Arial" w:cs="Arial"/>
        </w:rPr>
        <w:t>1 December 2018</w:t>
      </w:r>
      <w:r w:rsidR="0057359E">
        <w:rPr>
          <w:rFonts w:ascii="Arial" w:hAnsi="Arial" w:cs="Arial"/>
        </w:rPr>
        <w:t xml:space="preserve"> </w:t>
      </w:r>
      <w:r w:rsidR="00F5744D">
        <w:rPr>
          <w:rFonts w:ascii="Arial" w:hAnsi="Arial" w:cs="Arial"/>
        </w:rPr>
        <w:t>and</w:t>
      </w:r>
      <w:r w:rsidR="0057359E">
        <w:rPr>
          <w:rFonts w:ascii="Arial" w:hAnsi="Arial" w:cs="Arial"/>
        </w:rPr>
        <w:t xml:space="preserve"> Friday, </w:t>
      </w:r>
      <w:r w:rsidR="001A2238">
        <w:rPr>
          <w:rFonts w:ascii="Arial" w:hAnsi="Arial" w:cs="Arial"/>
        </w:rPr>
        <w:t>14 December 2018</w:t>
      </w:r>
      <w:r w:rsidR="00C778CF" w:rsidRPr="00F5744D">
        <w:rPr>
          <w:rFonts w:ascii="Arial" w:hAnsi="Arial" w:cs="Arial"/>
        </w:rPr>
        <w:t xml:space="preserve"> </w:t>
      </w:r>
      <w:r w:rsidRPr="00F5744D">
        <w:rPr>
          <w:rFonts w:ascii="Arial" w:hAnsi="Arial" w:cs="Arial"/>
        </w:rPr>
        <w:t>inviting</w:t>
      </w:r>
      <w:r w:rsidR="00F5744D">
        <w:rPr>
          <w:rFonts w:ascii="Arial" w:hAnsi="Arial" w:cs="Arial"/>
        </w:rPr>
        <w:t xml:space="preserve"> comments and feedback</w:t>
      </w:r>
      <w:r w:rsidR="00D8434E">
        <w:rPr>
          <w:rFonts w:ascii="Arial" w:hAnsi="Arial" w:cs="Arial"/>
        </w:rPr>
        <w:t>;</w:t>
      </w:r>
    </w:p>
    <w:p w14:paraId="1FFE5859" w14:textId="46C85BC6" w:rsidR="00FC1CE3" w:rsidRDefault="00F5744D" w:rsidP="008C3604">
      <w:pPr>
        <w:pStyle w:val="ListParagraph"/>
        <w:numPr>
          <w:ilvl w:val="0"/>
          <w:numId w:val="14"/>
        </w:numPr>
        <w:jc w:val="both"/>
        <w:rPr>
          <w:rFonts w:ascii="Arial" w:hAnsi="Arial" w:cs="Arial"/>
        </w:rPr>
      </w:pPr>
      <w:r>
        <w:rPr>
          <w:rFonts w:ascii="Arial" w:hAnsi="Arial" w:cs="Arial"/>
        </w:rPr>
        <w:t>An advertisement inviting feedback from the public was placed in the West Australian n</w:t>
      </w:r>
      <w:r w:rsidR="00D8434E">
        <w:rPr>
          <w:rFonts w:ascii="Arial" w:hAnsi="Arial" w:cs="Arial"/>
        </w:rPr>
        <w:t xml:space="preserve">ewspaper’s Public Notice Board </w:t>
      </w:r>
      <w:r>
        <w:rPr>
          <w:rFonts w:ascii="Arial" w:hAnsi="Arial" w:cs="Arial"/>
        </w:rPr>
        <w:t>on</w:t>
      </w:r>
      <w:r w:rsidR="00F16E0B">
        <w:rPr>
          <w:rFonts w:ascii="Arial" w:hAnsi="Arial" w:cs="Arial"/>
        </w:rPr>
        <w:t xml:space="preserve"> </w:t>
      </w:r>
      <w:r w:rsidR="0057359E">
        <w:rPr>
          <w:rFonts w:ascii="Arial" w:hAnsi="Arial" w:cs="Arial"/>
        </w:rPr>
        <w:t xml:space="preserve">Saturday, </w:t>
      </w:r>
      <w:r w:rsidR="001A2238">
        <w:rPr>
          <w:rFonts w:ascii="Arial" w:hAnsi="Arial" w:cs="Arial"/>
        </w:rPr>
        <w:t>1 December 2018</w:t>
      </w:r>
      <w:r w:rsidR="00E81246">
        <w:rPr>
          <w:rFonts w:ascii="Arial" w:hAnsi="Arial" w:cs="Arial"/>
        </w:rPr>
        <w:t xml:space="preserve"> </w:t>
      </w:r>
      <w:r>
        <w:rPr>
          <w:rFonts w:ascii="Arial" w:hAnsi="Arial" w:cs="Arial"/>
        </w:rPr>
        <w:t>and</w:t>
      </w:r>
      <w:r w:rsidR="00D8434E">
        <w:rPr>
          <w:rFonts w:ascii="Arial" w:hAnsi="Arial" w:cs="Arial"/>
        </w:rPr>
        <w:t>;</w:t>
      </w:r>
      <w:r>
        <w:rPr>
          <w:rFonts w:ascii="Arial" w:hAnsi="Arial" w:cs="Arial"/>
        </w:rPr>
        <w:t xml:space="preserve"> </w:t>
      </w:r>
    </w:p>
    <w:p w14:paraId="7B901AFB" w14:textId="77777777" w:rsidR="00D17837" w:rsidRDefault="00A104BC" w:rsidP="008C3604">
      <w:pPr>
        <w:pStyle w:val="ListParagraph"/>
        <w:numPr>
          <w:ilvl w:val="0"/>
          <w:numId w:val="12"/>
        </w:numPr>
        <w:rPr>
          <w:rFonts w:ascii="Arial" w:hAnsi="Arial" w:cs="Arial"/>
          <w:color w:val="365F91" w:themeColor="accent1" w:themeShade="BF"/>
        </w:rPr>
      </w:pPr>
      <w:r>
        <w:rPr>
          <w:rFonts w:ascii="Arial" w:hAnsi="Arial" w:cs="Arial"/>
        </w:rPr>
        <w:t>K</w:t>
      </w:r>
      <w:r w:rsidR="00D17837" w:rsidRPr="0000012E">
        <w:rPr>
          <w:rFonts w:ascii="Arial" w:hAnsi="Arial" w:cs="Arial"/>
        </w:rPr>
        <w:t xml:space="preserve">ey disability service </w:t>
      </w:r>
      <w:r w:rsidR="00F5744D">
        <w:rPr>
          <w:rFonts w:ascii="Arial" w:hAnsi="Arial" w:cs="Arial"/>
        </w:rPr>
        <w:t>organisat</w:t>
      </w:r>
      <w:r>
        <w:rPr>
          <w:rFonts w:ascii="Arial" w:hAnsi="Arial" w:cs="Arial"/>
        </w:rPr>
        <w:t xml:space="preserve">ions within the community were </w:t>
      </w:r>
      <w:r w:rsidR="00F5744D">
        <w:rPr>
          <w:rFonts w:ascii="Arial" w:hAnsi="Arial" w:cs="Arial"/>
        </w:rPr>
        <w:t>contacted directly</w:t>
      </w:r>
      <w:r w:rsidR="00D17837" w:rsidRPr="0000012E">
        <w:rPr>
          <w:rFonts w:ascii="Arial" w:hAnsi="Arial" w:cs="Arial"/>
        </w:rPr>
        <w:t xml:space="preserve"> inviting submissions/feedback on our Plan</w:t>
      </w:r>
      <w:r w:rsidR="00D17837" w:rsidRPr="0000012E">
        <w:rPr>
          <w:rFonts w:ascii="Arial" w:hAnsi="Arial" w:cs="Arial"/>
          <w:color w:val="365F91" w:themeColor="accent1" w:themeShade="BF"/>
        </w:rPr>
        <w:t>.</w:t>
      </w:r>
    </w:p>
    <w:p w14:paraId="6268086A" w14:textId="77777777" w:rsidR="006279B7" w:rsidRDefault="006279B7" w:rsidP="00B93C6F">
      <w:pPr>
        <w:pStyle w:val="ListParagraph"/>
        <w:rPr>
          <w:rFonts w:ascii="Arial" w:hAnsi="Arial" w:cs="Arial"/>
          <w:color w:val="365F91" w:themeColor="accent1" w:themeShade="BF"/>
        </w:rPr>
      </w:pPr>
    </w:p>
    <w:p w14:paraId="47330084" w14:textId="77777777" w:rsidR="00EB2C5D" w:rsidRPr="00476F1A" w:rsidRDefault="00EB2C5D" w:rsidP="00F10527">
      <w:pPr>
        <w:jc w:val="both"/>
        <w:rPr>
          <w:rFonts w:ascii="Arial" w:hAnsi="Arial" w:cs="Arial"/>
          <w:color w:val="365F91" w:themeColor="accent1" w:themeShade="BF"/>
          <w:sz w:val="28"/>
          <w:szCs w:val="28"/>
        </w:rPr>
      </w:pPr>
      <w:r w:rsidRPr="00476F1A">
        <w:rPr>
          <w:rFonts w:ascii="Arial" w:hAnsi="Arial" w:cs="Arial"/>
          <w:b/>
          <w:color w:val="365F91" w:themeColor="accent1" w:themeShade="BF"/>
          <w:sz w:val="28"/>
          <w:szCs w:val="28"/>
        </w:rPr>
        <w:t xml:space="preserve">Findings of the </w:t>
      </w:r>
      <w:r w:rsidR="001821D5" w:rsidRPr="00476F1A">
        <w:rPr>
          <w:rFonts w:ascii="Arial" w:hAnsi="Arial" w:cs="Arial"/>
          <w:b/>
          <w:color w:val="365F91" w:themeColor="accent1" w:themeShade="BF"/>
          <w:sz w:val="28"/>
          <w:szCs w:val="28"/>
        </w:rPr>
        <w:t>C</w:t>
      </w:r>
      <w:r w:rsidRPr="00476F1A">
        <w:rPr>
          <w:rFonts w:ascii="Arial" w:hAnsi="Arial" w:cs="Arial"/>
          <w:b/>
          <w:color w:val="365F91" w:themeColor="accent1" w:themeShade="BF"/>
          <w:sz w:val="28"/>
          <w:szCs w:val="28"/>
        </w:rPr>
        <w:t>onsultation</w:t>
      </w:r>
      <w:r w:rsidR="001821D5" w:rsidRPr="00476F1A">
        <w:rPr>
          <w:rFonts w:ascii="Arial" w:hAnsi="Arial" w:cs="Arial"/>
          <w:b/>
          <w:color w:val="365F91" w:themeColor="accent1" w:themeShade="BF"/>
          <w:sz w:val="28"/>
          <w:szCs w:val="28"/>
        </w:rPr>
        <w:t xml:space="preserve"> P</w:t>
      </w:r>
      <w:r w:rsidR="00AF73A4" w:rsidRPr="00476F1A">
        <w:rPr>
          <w:rFonts w:ascii="Arial" w:hAnsi="Arial" w:cs="Arial"/>
          <w:b/>
          <w:color w:val="365F91" w:themeColor="accent1" w:themeShade="BF"/>
          <w:sz w:val="28"/>
          <w:szCs w:val="28"/>
        </w:rPr>
        <w:t>rocess</w:t>
      </w:r>
    </w:p>
    <w:p w14:paraId="3B644819" w14:textId="302D17B8" w:rsidR="000529A8" w:rsidRPr="00686DA8" w:rsidRDefault="00510B2D" w:rsidP="000529A8">
      <w:pPr>
        <w:jc w:val="both"/>
        <w:rPr>
          <w:rFonts w:ascii="Arial" w:hAnsi="Arial" w:cs="Arial"/>
          <w:sz w:val="24"/>
          <w:szCs w:val="24"/>
        </w:rPr>
      </w:pPr>
      <w:r>
        <w:rPr>
          <w:rFonts w:ascii="Arial" w:hAnsi="Arial" w:cs="Arial"/>
          <w:sz w:val="24"/>
          <w:szCs w:val="24"/>
        </w:rPr>
        <w:t>F</w:t>
      </w:r>
      <w:r w:rsidR="00D17837" w:rsidRPr="00686DA8">
        <w:rPr>
          <w:rFonts w:ascii="Arial" w:hAnsi="Arial" w:cs="Arial"/>
          <w:sz w:val="24"/>
          <w:szCs w:val="24"/>
        </w:rPr>
        <w:t xml:space="preserve">eedback received from our external consultation </w:t>
      </w:r>
      <w:r w:rsidR="00C7507C">
        <w:rPr>
          <w:rFonts w:ascii="Arial" w:hAnsi="Arial" w:cs="Arial"/>
          <w:sz w:val="24"/>
          <w:szCs w:val="24"/>
        </w:rPr>
        <w:t>was</w:t>
      </w:r>
      <w:r w:rsidR="00740E1C">
        <w:rPr>
          <w:rFonts w:ascii="Arial" w:hAnsi="Arial" w:cs="Arial"/>
          <w:sz w:val="24"/>
          <w:szCs w:val="24"/>
        </w:rPr>
        <w:t xml:space="preserve"> considered and</w:t>
      </w:r>
      <w:r w:rsidR="00D17837" w:rsidRPr="00686DA8">
        <w:rPr>
          <w:rFonts w:ascii="Arial" w:hAnsi="Arial" w:cs="Arial"/>
          <w:sz w:val="24"/>
          <w:szCs w:val="24"/>
        </w:rPr>
        <w:t xml:space="preserve"> incorporated into the plan</w:t>
      </w:r>
      <w:r w:rsidR="004D3C13">
        <w:rPr>
          <w:rFonts w:ascii="Arial" w:hAnsi="Arial" w:cs="Arial"/>
          <w:sz w:val="24"/>
          <w:szCs w:val="24"/>
        </w:rPr>
        <w:t xml:space="preserve"> where practicable</w:t>
      </w:r>
      <w:r>
        <w:rPr>
          <w:rFonts w:ascii="Arial" w:hAnsi="Arial" w:cs="Arial"/>
          <w:sz w:val="24"/>
          <w:szCs w:val="24"/>
        </w:rPr>
        <w:t>. T</w:t>
      </w:r>
      <w:r w:rsidR="002E0A0E" w:rsidRPr="00686DA8">
        <w:rPr>
          <w:rFonts w:ascii="Arial" w:hAnsi="Arial" w:cs="Arial"/>
          <w:sz w:val="24"/>
          <w:szCs w:val="24"/>
        </w:rPr>
        <w:t xml:space="preserve">he final plan </w:t>
      </w:r>
      <w:r>
        <w:rPr>
          <w:rFonts w:ascii="Arial" w:hAnsi="Arial" w:cs="Arial"/>
          <w:sz w:val="24"/>
          <w:szCs w:val="24"/>
        </w:rPr>
        <w:t xml:space="preserve">will be provided </w:t>
      </w:r>
      <w:r w:rsidR="002E0A0E" w:rsidRPr="00686DA8">
        <w:rPr>
          <w:rFonts w:ascii="Arial" w:hAnsi="Arial" w:cs="Arial"/>
          <w:sz w:val="24"/>
          <w:szCs w:val="24"/>
        </w:rPr>
        <w:t xml:space="preserve">to </w:t>
      </w:r>
      <w:r w:rsidR="000529A8" w:rsidRPr="00686DA8">
        <w:rPr>
          <w:rFonts w:ascii="Arial" w:hAnsi="Arial" w:cs="Arial"/>
          <w:sz w:val="24"/>
          <w:szCs w:val="24"/>
        </w:rPr>
        <w:t>external stakeholders who contributed to the consultatio</w:t>
      </w:r>
      <w:r w:rsidR="00087E06" w:rsidRPr="00686DA8">
        <w:rPr>
          <w:rFonts w:ascii="Arial" w:hAnsi="Arial" w:cs="Arial"/>
          <w:sz w:val="24"/>
          <w:szCs w:val="24"/>
        </w:rPr>
        <w:t>n</w:t>
      </w:r>
      <w:r w:rsidR="000529A8" w:rsidRPr="00686DA8">
        <w:rPr>
          <w:rFonts w:ascii="Arial" w:hAnsi="Arial" w:cs="Arial"/>
          <w:sz w:val="24"/>
          <w:szCs w:val="24"/>
        </w:rPr>
        <w:t>.</w:t>
      </w:r>
    </w:p>
    <w:p w14:paraId="112EB05D" w14:textId="77777777" w:rsidR="0056221E" w:rsidRPr="009C5A5D" w:rsidRDefault="0056221E" w:rsidP="00D17837">
      <w:pPr>
        <w:jc w:val="both"/>
        <w:rPr>
          <w:rFonts w:ascii="Arial" w:hAnsi="Arial" w:cs="Arial"/>
          <w:sz w:val="24"/>
          <w:szCs w:val="24"/>
        </w:rPr>
      </w:pPr>
    </w:p>
    <w:p w14:paraId="4730ABFD" w14:textId="77777777" w:rsidR="00C308CE" w:rsidRPr="009C5A5D" w:rsidRDefault="00C308CE" w:rsidP="00EB2C5D">
      <w:pPr>
        <w:rPr>
          <w:rFonts w:ascii="Arial" w:hAnsi="Arial" w:cs="Arial"/>
          <w:sz w:val="24"/>
          <w:szCs w:val="24"/>
        </w:rPr>
      </w:pPr>
    </w:p>
    <w:p w14:paraId="6C722365" w14:textId="77777777" w:rsidR="006D5882" w:rsidRPr="009C5A5D" w:rsidRDefault="006D5882" w:rsidP="00EB2C5D">
      <w:pPr>
        <w:rPr>
          <w:rFonts w:ascii="Arial" w:hAnsi="Arial" w:cs="Arial"/>
          <w:sz w:val="24"/>
          <w:szCs w:val="24"/>
        </w:rPr>
      </w:pPr>
    </w:p>
    <w:p w14:paraId="27721D51" w14:textId="77777777" w:rsidR="00C308CE" w:rsidRPr="003A0029" w:rsidRDefault="00C308CE">
      <w:pPr>
        <w:spacing w:after="0" w:line="240" w:lineRule="auto"/>
        <w:rPr>
          <w:rFonts w:ascii="Arial" w:hAnsi="Arial" w:cs="Arial"/>
          <w:color w:val="FF0000"/>
          <w:sz w:val="24"/>
          <w:szCs w:val="24"/>
        </w:rPr>
      </w:pPr>
      <w:r w:rsidRPr="003A0029">
        <w:rPr>
          <w:rFonts w:ascii="Arial" w:hAnsi="Arial" w:cs="Arial"/>
          <w:color w:val="FF0000"/>
          <w:sz w:val="24"/>
          <w:szCs w:val="24"/>
        </w:rPr>
        <w:br w:type="page"/>
      </w:r>
    </w:p>
    <w:p w14:paraId="5FDB7CF9" w14:textId="77777777" w:rsidR="00EB2C5D" w:rsidRPr="005015B6" w:rsidRDefault="00EB2C5D" w:rsidP="005015B6">
      <w:pPr>
        <w:jc w:val="both"/>
        <w:rPr>
          <w:rFonts w:ascii="Arial" w:hAnsi="Arial" w:cs="Arial"/>
          <w:b/>
          <w:color w:val="365F91" w:themeColor="accent1" w:themeShade="BF"/>
          <w:sz w:val="56"/>
          <w:szCs w:val="56"/>
        </w:rPr>
      </w:pPr>
      <w:r w:rsidRPr="005015B6">
        <w:rPr>
          <w:rFonts w:ascii="Arial" w:hAnsi="Arial" w:cs="Arial"/>
          <w:b/>
          <w:color w:val="365F91" w:themeColor="accent1" w:themeShade="BF"/>
          <w:sz w:val="56"/>
          <w:szCs w:val="56"/>
        </w:rPr>
        <w:lastRenderedPageBreak/>
        <w:t>Implementation</w:t>
      </w:r>
    </w:p>
    <w:p w14:paraId="0256406A" w14:textId="7817B6B6" w:rsidR="00EB2C5D" w:rsidRPr="002E0A0E" w:rsidRDefault="00AA1D9F" w:rsidP="00EB2C5D">
      <w:pPr>
        <w:jc w:val="both"/>
        <w:rPr>
          <w:rFonts w:ascii="Arial" w:hAnsi="Arial" w:cs="Arial"/>
          <w:sz w:val="24"/>
          <w:szCs w:val="24"/>
        </w:rPr>
      </w:pPr>
      <w:r w:rsidRPr="002E0A0E">
        <w:rPr>
          <w:rFonts w:ascii="Arial" w:hAnsi="Arial" w:cs="Arial"/>
          <w:sz w:val="24"/>
          <w:szCs w:val="24"/>
        </w:rPr>
        <w:t xml:space="preserve">It is a requirement of the </w:t>
      </w:r>
      <w:r w:rsidRPr="002E0A0E">
        <w:rPr>
          <w:rFonts w:ascii="Arial" w:hAnsi="Arial" w:cs="Arial"/>
          <w:i/>
          <w:sz w:val="24"/>
          <w:szCs w:val="24"/>
        </w:rPr>
        <w:t>Disability Services Act</w:t>
      </w:r>
      <w:r w:rsidRPr="002E0A0E">
        <w:rPr>
          <w:rFonts w:ascii="Arial" w:hAnsi="Arial" w:cs="Arial"/>
          <w:sz w:val="24"/>
          <w:szCs w:val="24"/>
        </w:rPr>
        <w:t xml:space="preserve"> </w:t>
      </w:r>
      <w:r w:rsidRPr="002E0A0E">
        <w:rPr>
          <w:rFonts w:ascii="Arial" w:hAnsi="Arial" w:cs="Arial"/>
          <w:i/>
          <w:sz w:val="24"/>
          <w:szCs w:val="24"/>
        </w:rPr>
        <w:t>1993</w:t>
      </w:r>
      <w:r w:rsidR="006206AF" w:rsidRPr="002E0A0E">
        <w:rPr>
          <w:rFonts w:ascii="Arial" w:hAnsi="Arial" w:cs="Arial"/>
          <w:sz w:val="24"/>
          <w:szCs w:val="24"/>
        </w:rPr>
        <w:t xml:space="preserve"> </w:t>
      </w:r>
      <w:r w:rsidRPr="002E0A0E">
        <w:rPr>
          <w:rFonts w:ascii="Arial" w:hAnsi="Arial" w:cs="Arial"/>
          <w:sz w:val="24"/>
          <w:szCs w:val="24"/>
        </w:rPr>
        <w:t>that public authorities take all practical measures to ensure that the DAIP</w:t>
      </w:r>
      <w:r w:rsidR="0028074D" w:rsidRPr="002E0A0E">
        <w:rPr>
          <w:rFonts w:ascii="Arial" w:hAnsi="Arial" w:cs="Arial"/>
          <w:sz w:val="24"/>
          <w:szCs w:val="24"/>
        </w:rPr>
        <w:t xml:space="preserve"> is</w:t>
      </w:r>
      <w:r w:rsidR="00556717">
        <w:rPr>
          <w:rFonts w:ascii="Arial" w:hAnsi="Arial" w:cs="Arial"/>
          <w:sz w:val="24"/>
          <w:szCs w:val="24"/>
        </w:rPr>
        <w:t xml:space="preserve"> successfully</w:t>
      </w:r>
      <w:r w:rsidR="0028074D" w:rsidRPr="002E0A0E">
        <w:rPr>
          <w:rFonts w:ascii="Arial" w:hAnsi="Arial" w:cs="Arial"/>
          <w:sz w:val="24"/>
          <w:szCs w:val="24"/>
        </w:rPr>
        <w:t xml:space="preserve"> implemented</w:t>
      </w:r>
      <w:r w:rsidRPr="002E0A0E">
        <w:rPr>
          <w:rFonts w:ascii="Arial" w:hAnsi="Arial" w:cs="Arial"/>
          <w:sz w:val="24"/>
          <w:szCs w:val="24"/>
        </w:rPr>
        <w:t>.</w:t>
      </w:r>
      <w:r w:rsidR="00E42ECD" w:rsidRPr="002E0A0E">
        <w:rPr>
          <w:rFonts w:ascii="Arial" w:hAnsi="Arial" w:cs="Arial"/>
          <w:sz w:val="24"/>
          <w:szCs w:val="24"/>
        </w:rPr>
        <w:t xml:space="preserve"> </w:t>
      </w:r>
      <w:r w:rsidR="00882F7E" w:rsidRPr="002E0A0E">
        <w:rPr>
          <w:rFonts w:ascii="Arial" w:hAnsi="Arial" w:cs="Arial"/>
          <w:sz w:val="24"/>
          <w:szCs w:val="24"/>
        </w:rPr>
        <w:t xml:space="preserve"> </w:t>
      </w:r>
    </w:p>
    <w:p w14:paraId="3F5A220E" w14:textId="35815A83" w:rsidR="00DE1FDC" w:rsidRDefault="00AA1D9F" w:rsidP="00EB2C5D">
      <w:pPr>
        <w:jc w:val="both"/>
        <w:rPr>
          <w:rFonts w:ascii="Arial" w:hAnsi="Arial" w:cs="Arial"/>
          <w:sz w:val="24"/>
          <w:szCs w:val="24"/>
        </w:rPr>
      </w:pPr>
      <w:r>
        <w:rPr>
          <w:rFonts w:ascii="Arial" w:hAnsi="Arial" w:cs="Arial"/>
          <w:sz w:val="24"/>
          <w:szCs w:val="24"/>
        </w:rPr>
        <w:t>Implementation of the DAIP is the</w:t>
      </w:r>
      <w:r w:rsidRPr="00214416">
        <w:rPr>
          <w:rFonts w:ascii="Arial" w:hAnsi="Arial" w:cs="Arial"/>
          <w:sz w:val="24"/>
          <w:szCs w:val="24"/>
        </w:rPr>
        <w:t xml:space="preserve"> responsibility</w:t>
      </w:r>
      <w:r>
        <w:rPr>
          <w:rFonts w:ascii="Arial" w:hAnsi="Arial" w:cs="Arial"/>
          <w:sz w:val="24"/>
          <w:szCs w:val="24"/>
        </w:rPr>
        <w:t xml:space="preserve"> </w:t>
      </w:r>
      <w:r w:rsidRPr="00AA1D9F">
        <w:rPr>
          <w:rFonts w:ascii="Arial" w:hAnsi="Arial" w:cs="Arial"/>
          <w:sz w:val="24"/>
          <w:szCs w:val="24"/>
        </w:rPr>
        <w:t>of all</w:t>
      </w:r>
      <w:r w:rsidR="00D45B1C">
        <w:rPr>
          <w:rFonts w:ascii="Arial" w:hAnsi="Arial" w:cs="Arial"/>
          <w:sz w:val="24"/>
          <w:szCs w:val="24"/>
        </w:rPr>
        <w:t xml:space="preserve"> employees and </w:t>
      </w:r>
      <w:r>
        <w:rPr>
          <w:rFonts w:ascii="Arial" w:hAnsi="Arial" w:cs="Arial"/>
          <w:sz w:val="24"/>
          <w:szCs w:val="24"/>
        </w:rPr>
        <w:t>managers</w:t>
      </w:r>
      <w:r w:rsidR="00885ECB">
        <w:rPr>
          <w:rFonts w:ascii="Arial" w:hAnsi="Arial" w:cs="Arial"/>
          <w:sz w:val="24"/>
          <w:szCs w:val="24"/>
        </w:rPr>
        <w:t xml:space="preserve"> </w:t>
      </w:r>
      <w:r w:rsidRPr="00AA1D9F">
        <w:rPr>
          <w:rFonts w:ascii="Arial" w:hAnsi="Arial" w:cs="Arial"/>
          <w:sz w:val="24"/>
          <w:szCs w:val="24"/>
        </w:rPr>
        <w:t xml:space="preserve">of the </w:t>
      </w:r>
      <w:r>
        <w:rPr>
          <w:rFonts w:ascii="Arial" w:hAnsi="Arial" w:cs="Arial"/>
          <w:sz w:val="24"/>
          <w:szCs w:val="24"/>
        </w:rPr>
        <w:t>I</w:t>
      </w:r>
      <w:r w:rsidRPr="00AA1D9F">
        <w:rPr>
          <w:rFonts w:ascii="Arial" w:hAnsi="Arial" w:cs="Arial"/>
          <w:sz w:val="24"/>
          <w:szCs w:val="24"/>
        </w:rPr>
        <w:t>nsurance Commission</w:t>
      </w:r>
      <w:r w:rsidR="0028074D">
        <w:rPr>
          <w:rFonts w:ascii="Arial" w:hAnsi="Arial" w:cs="Arial"/>
          <w:sz w:val="24"/>
          <w:szCs w:val="24"/>
        </w:rPr>
        <w:t xml:space="preserve"> </w:t>
      </w:r>
      <w:r w:rsidRPr="00AA1D9F">
        <w:rPr>
          <w:rFonts w:ascii="Arial" w:hAnsi="Arial" w:cs="Arial"/>
          <w:sz w:val="24"/>
          <w:szCs w:val="24"/>
        </w:rPr>
        <w:t xml:space="preserve">with delegated responsibilities assigned </w:t>
      </w:r>
      <w:r w:rsidR="00A53F54">
        <w:rPr>
          <w:rFonts w:ascii="Arial" w:hAnsi="Arial" w:cs="Arial"/>
          <w:sz w:val="24"/>
          <w:szCs w:val="24"/>
        </w:rPr>
        <w:t>to</w:t>
      </w:r>
      <w:r>
        <w:rPr>
          <w:rFonts w:ascii="Arial" w:hAnsi="Arial" w:cs="Arial"/>
          <w:sz w:val="24"/>
          <w:szCs w:val="24"/>
        </w:rPr>
        <w:t xml:space="preserve"> </w:t>
      </w:r>
      <w:r w:rsidRPr="00AA1D9F">
        <w:rPr>
          <w:rFonts w:ascii="Arial" w:hAnsi="Arial" w:cs="Arial"/>
          <w:sz w:val="24"/>
          <w:szCs w:val="24"/>
        </w:rPr>
        <w:t xml:space="preserve">divisions and </w:t>
      </w:r>
      <w:r w:rsidR="00076B3B">
        <w:rPr>
          <w:rFonts w:ascii="Arial" w:hAnsi="Arial" w:cs="Arial"/>
          <w:sz w:val="24"/>
          <w:szCs w:val="24"/>
        </w:rPr>
        <w:t xml:space="preserve">nominated </w:t>
      </w:r>
      <w:r w:rsidRPr="00AA1D9F">
        <w:rPr>
          <w:rFonts w:ascii="Arial" w:hAnsi="Arial" w:cs="Arial"/>
          <w:sz w:val="24"/>
          <w:szCs w:val="24"/>
        </w:rPr>
        <w:t>managers.</w:t>
      </w:r>
    </w:p>
    <w:p w14:paraId="11D0E224" w14:textId="5FFB8671" w:rsidR="009C5D3C" w:rsidRDefault="009C5D3C" w:rsidP="00EB2C5D">
      <w:pPr>
        <w:jc w:val="both"/>
        <w:rPr>
          <w:rFonts w:ascii="Arial" w:hAnsi="Arial" w:cs="Arial"/>
          <w:sz w:val="24"/>
          <w:szCs w:val="24"/>
        </w:rPr>
      </w:pPr>
      <w:r>
        <w:rPr>
          <w:rFonts w:ascii="Arial" w:hAnsi="Arial" w:cs="Arial"/>
          <w:sz w:val="24"/>
          <w:szCs w:val="24"/>
        </w:rPr>
        <w:t xml:space="preserve">An internal implementation plan, detailing specific actions, timeframes and </w:t>
      </w:r>
      <w:r w:rsidR="00DA4CF2">
        <w:rPr>
          <w:rFonts w:ascii="Arial" w:hAnsi="Arial" w:cs="Arial"/>
          <w:sz w:val="24"/>
          <w:szCs w:val="24"/>
        </w:rPr>
        <w:t xml:space="preserve">accountabilities has been developed to assist </w:t>
      </w:r>
      <w:r>
        <w:rPr>
          <w:rFonts w:ascii="Arial" w:hAnsi="Arial" w:cs="Arial"/>
          <w:sz w:val="24"/>
          <w:szCs w:val="24"/>
        </w:rPr>
        <w:t>in the implementation of our DAIP strategies.</w:t>
      </w:r>
    </w:p>
    <w:p w14:paraId="57773B7E" w14:textId="1A6A38F4" w:rsidR="00F60CDF" w:rsidRPr="00AE2B75" w:rsidRDefault="00F60CDF" w:rsidP="00F60CDF">
      <w:pPr>
        <w:jc w:val="both"/>
        <w:rPr>
          <w:rFonts w:ascii="Arial" w:hAnsi="Arial" w:cs="Arial"/>
          <w:color w:val="FF0000"/>
          <w:sz w:val="24"/>
          <w:szCs w:val="24"/>
        </w:rPr>
      </w:pPr>
      <w:r w:rsidRPr="00AA1D9F">
        <w:rPr>
          <w:rFonts w:ascii="Arial" w:hAnsi="Arial" w:cs="Arial"/>
          <w:sz w:val="24"/>
          <w:szCs w:val="24"/>
        </w:rPr>
        <w:t>The</w:t>
      </w:r>
      <w:r>
        <w:rPr>
          <w:rFonts w:ascii="Arial" w:hAnsi="Arial" w:cs="Arial"/>
          <w:sz w:val="24"/>
          <w:szCs w:val="24"/>
        </w:rPr>
        <w:t xml:space="preserve"> Human Resources</w:t>
      </w:r>
      <w:r w:rsidR="00100400">
        <w:rPr>
          <w:rFonts w:ascii="Arial" w:hAnsi="Arial" w:cs="Arial"/>
          <w:sz w:val="24"/>
          <w:szCs w:val="24"/>
        </w:rPr>
        <w:t xml:space="preserve"> (HR)</w:t>
      </w:r>
      <w:r>
        <w:rPr>
          <w:rFonts w:ascii="Arial" w:hAnsi="Arial" w:cs="Arial"/>
          <w:sz w:val="24"/>
          <w:szCs w:val="24"/>
        </w:rPr>
        <w:t xml:space="preserve"> </w:t>
      </w:r>
      <w:r w:rsidR="00100400">
        <w:rPr>
          <w:rFonts w:ascii="Arial" w:hAnsi="Arial" w:cs="Arial"/>
          <w:sz w:val="24"/>
          <w:szCs w:val="24"/>
        </w:rPr>
        <w:t>Section</w:t>
      </w:r>
      <w:r w:rsidRPr="00AA1D9F">
        <w:rPr>
          <w:rFonts w:ascii="Arial" w:hAnsi="Arial" w:cs="Arial"/>
          <w:sz w:val="24"/>
          <w:szCs w:val="24"/>
        </w:rPr>
        <w:t xml:space="preserve"> </w:t>
      </w:r>
      <w:r>
        <w:rPr>
          <w:rFonts w:ascii="Arial" w:hAnsi="Arial" w:cs="Arial"/>
          <w:sz w:val="24"/>
          <w:szCs w:val="24"/>
        </w:rPr>
        <w:t xml:space="preserve">has oversight of the </w:t>
      </w:r>
      <w:r w:rsidRPr="00AA1D9F">
        <w:rPr>
          <w:rFonts w:ascii="Arial" w:hAnsi="Arial" w:cs="Arial"/>
          <w:sz w:val="24"/>
          <w:szCs w:val="24"/>
        </w:rPr>
        <w:t>implement</w:t>
      </w:r>
      <w:r>
        <w:rPr>
          <w:rFonts w:ascii="Arial" w:hAnsi="Arial" w:cs="Arial"/>
          <w:sz w:val="24"/>
          <w:szCs w:val="24"/>
        </w:rPr>
        <w:t>ation of</w:t>
      </w:r>
      <w:r w:rsidRPr="00AA1D9F">
        <w:rPr>
          <w:rFonts w:ascii="Arial" w:hAnsi="Arial" w:cs="Arial"/>
          <w:sz w:val="24"/>
          <w:szCs w:val="24"/>
        </w:rPr>
        <w:t xml:space="preserve"> the </w:t>
      </w:r>
      <w:r>
        <w:rPr>
          <w:rFonts w:ascii="Arial" w:hAnsi="Arial" w:cs="Arial"/>
          <w:sz w:val="24"/>
          <w:szCs w:val="24"/>
        </w:rPr>
        <w:t>DAIP</w:t>
      </w:r>
      <w:r w:rsidR="003A3C1A">
        <w:rPr>
          <w:rFonts w:ascii="Arial" w:hAnsi="Arial" w:cs="Arial"/>
          <w:sz w:val="24"/>
          <w:szCs w:val="24"/>
        </w:rPr>
        <w:t xml:space="preserve"> and the Executive</w:t>
      </w:r>
      <w:r w:rsidR="00556717">
        <w:rPr>
          <w:rFonts w:ascii="Arial" w:hAnsi="Arial" w:cs="Arial"/>
          <w:sz w:val="24"/>
          <w:szCs w:val="24"/>
        </w:rPr>
        <w:t xml:space="preserve"> Committee</w:t>
      </w:r>
      <w:r w:rsidR="003A3C1A" w:rsidRPr="003A3C1A">
        <w:rPr>
          <w:rFonts w:ascii="Arial" w:hAnsi="Arial" w:cs="Arial"/>
          <w:sz w:val="24"/>
          <w:szCs w:val="24"/>
        </w:rPr>
        <w:t xml:space="preserve"> </w:t>
      </w:r>
      <w:r w:rsidR="003A3C1A" w:rsidRPr="00476F1A">
        <w:rPr>
          <w:rFonts w:ascii="Arial" w:hAnsi="Arial" w:cs="Arial"/>
          <w:sz w:val="24"/>
          <w:szCs w:val="24"/>
        </w:rPr>
        <w:t>have responsibility for the Plan and compliance with requirements of the Act</w:t>
      </w:r>
      <w:r w:rsidR="003A3C1A">
        <w:rPr>
          <w:rFonts w:ascii="Arial" w:hAnsi="Arial" w:cs="Arial"/>
          <w:sz w:val="24"/>
          <w:szCs w:val="24"/>
        </w:rPr>
        <w:t>.</w:t>
      </w:r>
      <w:r w:rsidR="00DE0026">
        <w:rPr>
          <w:rFonts w:ascii="Arial" w:hAnsi="Arial" w:cs="Arial"/>
          <w:sz w:val="24"/>
          <w:szCs w:val="24"/>
        </w:rPr>
        <w:t xml:space="preserve"> </w:t>
      </w:r>
      <w:r w:rsidR="009C5D3C">
        <w:rPr>
          <w:rFonts w:ascii="Arial" w:hAnsi="Arial" w:cs="Arial"/>
          <w:color w:val="FF0000"/>
          <w:sz w:val="24"/>
          <w:szCs w:val="24"/>
        </w:rPr>
        <w:t xml:space="preserve"> </w:t>
      </w:r>
    </w:p>
    <w:p w14:paraId="777121C9" w14:textId="5B34CDFB" w:rsidR="00EB2C5D" w:rsidRPr="00100400" w:rsidRDefault="00EB2C5D" w:rsidP="00C42DC5">
      <w:pPr>
        <w:jc w:val="both"/>
        <w:rPr>
          <w:rFonts w:ascii="Arial" w:hAnsi="Arial" w:cs="Arial"/>
          <w:b/>
          <w:color w:val="365F91" w:themeColor="accent1" w:themeShade="BF"/>
          <w:sz w:val="28"/>
          <w:szCs w:val="28"/>
        </w:rPr>
      </w:pPr>
      <w:r w:rsidRPr="00100400">
        <w:rPr>
          <w:rFonts w:ascii="Arial" w:hAnsi="Arial" w:cs="Arial"/>
          <w:b/>
          <w:color w:val="365F91" w:themeColor="accent1" w:themeShade="BF"/>
          <w:sz w:val="28"/>
          <w:szCs w:val="28"/>
        </w:rPr>
        <w:t>Communicati</w:t>
      </w:r>
      <w:r w:rsidR="00A524C7" w:rsidRPr="00100400">
        <w:rPr>
          <w:rFonts w:ascii="Arial" w:hAnsi="Arial" w:cs="Arial"/>
          <w:b/>
          <w:color w:val="365F91" w:themeColor="accent1" w:themeShade="BF"/>
          <w:sz w:val="28"/>
          <w:szCs w:val="28"/>
        </w:rPr>
        <w:t xml:space="preserve">ng the </w:t>
      </w:r>
      <w:r w:rsidR="00634D50" w:rsidRPr="00100400">
        <w:rPr>
          <w:rFonts w:ascii="Arial" w:hAnsi="Arial" w:cs="Arial"/>
          <w:b/>
          <w:color w:val="365F91" w:themeColor="accent1" w:themeShade="BF"/>
          <w:sz w:val="28"/>
          <w:szCs w:val="28"/>
        </w:rPr>
        <w:t>P</w:t>
      </w:r>
      <w:r w:rsidR="00A524C7" w:rsidRPr="00100400">
        <w:rPr>
          <w:rFonts w:ascii="Arial" w:hAnsi="Arial" w:cs="Arial"/>
          <w:b/>
          <w:color w:val="365F91" w:themeColor="accent1" w:themeShade="BF"/>
          <w:sz w:val="28"/>
          <w:szCs w:val="28"/>
        </w:rPr>
        <w:t xml:space="preserve">lan </w:t>
      </w:r>
      <w:r w:rsidR="006716E8" w:rsidRPr="00100400">
        <w:rPr>
          <w:rFonts w:ascii="Arial" w:hAnsi="Arial" w:cs="Arial"/>
          <w:b/>
          <w:color w:val="365F91" w:themeColor="accent1" w:themeShade="BF"/>
          <w:sz w:val="28"/>
          <w:szCs w:val="28"/>
        </w:rPr>
        <w:t xml:space="preserve"> </w:t>
      </w:r>
    </w:p>
    <w:p w14:paraId="4A2A0D76" w14:textId="77777777" w:rsidR="00EB2C5D" w:rsidRPr="005A70E5" w:rsidRDefault="00EB2C5D" w:rsidP="00D658BE">
      <w:pPr>
        <w:jc w:val="both"/>
        <w:rPr>
          <w:rFonts w:ascii="Arial" w:hAnsi="Arial" w:cs="Arial"/>
          <w:sz w:val="24"/>
          <w:szCs w:val="24"/>
        </w:rPr>
      </w:pPr>
      <w:r w:rsidRPr="005A70E5">
        <w:rPr>
          <w:rFonts w:ascii="Arial" w:hAnsi="Arial" w:cs="Arial"/>
          <w:sz w:val="24"/>
          <w:szCs w:val="24"/>
        </w:rPr>
        <w:t xml:space="preserve">A key outcome of the </w:t>
      </w:r>
      <w:r w:rsidR="00076B3B">
        <w:rPr>
          <w:rFonts w:ascii="Arial" w:hAnsi="Arial" w:cs="Arial"/>
          <w:sz w:val="24"/>
          <w:szCs w:val="24"/>
        </w:rPr>
        <w:t>DAIP</w:t>
      </w:r>
      <w:r w:rsidRPr="005A70E5">
        <w:rPr>
          <w:rFonts w:ascii="Arial" w:hAnsi="Arial" w:cs="Arial"/>
          <w:sz w:val="24"/>
          <w:szCs w:val="24"/>
        </w:rPr>
        <w:t xml:space="preserve"> is to raise </w:t>
      </w:r>
      <w:r w:rsidRPr="00927960">
        <w:rPr>
          <w:rFonts w:ascii="Arial" w:hAnsi="Arial" w:cs="Arial"/>
          <w:sz w:val="24"/>
          <w:szCs w:val="24"/>
        </w:rPr>
        <w:t>awaren</w:t>
      </w:r>
      <w:r w:rsidR="00E26398" w:rsidRPr="00927960">
        <w:rPr>
          <w:rFonts w:ascii="Arial" w:hAnsi="Arial" w:cs="Arial"/>
          <w:sz w:val="24"/>
          <w:szCs w:val="24"/>
        </w:rPr>
        <w:t>e</w:t>
      </w:r>
      <w:r w:rsidRPr="00927960">
        <w:rPr>
          <w:rFonts w:ascii="Arial" w:hAnsi="Arial" w:cs="Arial"/>
          <w:sz w:val="24"/>
          <w:szCs w:val="24"/>
        </w:rPr>
        <w:t>ss</w:t>
      </w:r>
      <w:r w:rsidRPr="005A70E5">
        <w:rPr>
          <w:rFonts w:ascii="Arial" w:hAnsi="Arial" w:cs="Arial"/>
          <w:sz w:val="24"/>
          <w:szCs w:val="24"/>
        </w:rPr>
        <w:t xml:space="preserve"> and commitment to the DAIP </w:t>
      </w:r>
      <w:r w:rsidR="00634D50">
        <w:rPr>
          <w:rFonts w:ascii="Arial" w:hAnsi="Arial" w:cs="Arial"/>
          <w:sz w:val="24"/>
          <w:szCs w:val="24"/>
        </w:rPr>
        <w:t xml:space="preserve">within </w:t>
      </w:r>
      <w:r w:rsidRPr="005A70E5">
        <w:rPr>
          <w:rFonts w:ascii="Arial" w:hAnsi="Arial" w:cs="Arial"/>
          <w:sz w:val="24"/>
          <w:szCs w:val="24"/>
        </w:rPr>
        <w:t>the Insurance Commission</w:t>
      </w:r>
      <w:r w:rsidR="00634D50">
        <w:rPr>
          <w:rFonts w:ascii="Arial" w:hAnsi="Arial" w:cs="Arial"/>
          <w:sz w:val="24"/>
          <w:szCs w:val="24"/>
        </w:rPr>
        <w:t>.</w:t>
      </w:r>
      <w:r w:rsidRPr="005A70E5">
        <w:rPr>
          <w:rFonts w:ascii="Arial" w:hAnsi="Arial" w:cs="Arial"/>
          <w:sz w:val="24"/>
          <w:szCs w:val="24"/>
        </w:rPr>
        <w:t xml:space="preserve"> </w:t>
      </w:r>
      <w:r w:rsidR="00634D50">
        <w:rPr>
          <w:rFonts w:ascii="Arial" w:hAnsi="Arial" w:cs="Arial"/>
          <w:sz w:val="24"/>
          <w:szCs w:val="24"/>
        </w:rPr>
        <w:t xml:space="preserve"> </w:t>
      </w:r>
      <w:r w:rsidR="004E5D21">
        <w:rPr>
          <w:rFonts w:ascii="Arial" w:hAnsi="Arial" w:cs="Arial"/>
          <w:sz w:val="24"/>
          <w:szCs w:val="24"/>
        </w:rPr>
        <w:t>The communication strategy include</w:t>
      </w:r>
      <w:r w:rsidR="00D658BE">
        <w:rPr>
          <w:rFonts w:ascii="Arial" w:hAnsi="Arial" w:cs="Arial"/>
          <w:sz w:val="24"/>
          <w:szCs w:val="24"/>
        </w:rPr>
        <w:t>s</w:t>
      </w:r>
      <w:r w:rsidR="004E5D21">
        <w:rPr>
          <w:rFonts w:ascii="Arial" w:hAnsi="Arial" w:cs="Arial"/>
          <w:sz w:val="24"/>
          <w:szCs w:val="24"/>
        </w:rPr>
        <w:t>:</w:t>
      </w:r>
    </w:p>
    <w:p w14:paraId="4A534201" w14:textId="77777777" w:rsidR="00AB66A0" w:rsidRPr="005B1812" w:rsidRDefault="00AB66A0" w:rsidP="00AB66A0">
      <w:pPr>
        <w:pStyle w:val="Heading3"/>
        <w:shd w:val="clear" w:color="auto" w:fill="FFFFFF"/>
        <w:jc w:val="both"/>
        <w:rPr>
          <w:rFonts w:ascii="Arial" w:hAnsi="Arial" w:cs="Arial"/>
          <w:b w:val="0"/>
          <w:color w:val="365F91" w:themeColor="accent1" w:themeShade="BF"/>
          <w:sz w:val="24"/>
          <w:szCs w:val="24"/>
        </w:rPr>
      </w:pPr>
      <w:r w:rsidRPr="005B1812">
        <w:rPr>
          <w:rFonts w:ascii="Arial" w:hAnsi="Arial" w:cs="Arial"/>
          <w:b w:val="0"/>
          <w:color w:val="365F91" w:themeColor="accent1" w:themeShade="BF"/>
          <w:sz w:val="24"/>
          <w:szCs w:val="24"/>
        </w:rPr>
        <w:t>Internal</w:t>
      </w:r>
    </w:p>
    <w:p w14:paraId="77180DE8" w14:textId="30FF4D27" w:rsidR="00CD0C7E" w:rsidRPr="00CD0C7E" w:rsidRDefault="00EB2C5D" w:rsidP="00CD0C7E">
      <w:pPr>
        <w:numPr>
          <w:ilvl w:val="0"/>
          <w:numId w:val="3"/>
        </w:numPr>
        <w:spacing w:after="0" w:line="240" w:lineRule="auto"/>
        <w:rPr>
          <w:rFonts w:ascii="Arial" w:hAnsi="Arial" w:cs="Arial"/>
          <w:sz w:val="24"/>
          <w:szCs w:val="24"/>
        </w:rPr>
      </w:pPr>
      <w:r w:rsidRPr="00997D9B">
        <w:rPr>
          <w:rFonts w:ascii="Arial" w:hAnsi="Arial" w:cs="Arial"/>
          <w:sz w:val="24"/>
          <w:szCs w:val="24"/>
        </w:rPr>
        <w:t>Communicati</w:t>
      </w:r>
      <w:r w:rsidR="00076B3B" w:rsidRPr="00997D9B">
        <w:rPr>
          <w:rFonts w:ascii="Arial" w:hAnsi="Arial" w:cs="Arial"/>
          <w:sz w:val="24"/>
          <w:szCs w:val="24"/>
        </w:rPr>
        <w:t>ng</w:t>
      </w:r>
      <w:r w:rsidR="00ED4F5B" w:rsidRPr="00997D9B">
        <w:rPr>
          <w:rFonts w:ascii="Arial" w:hAnsi="Arial" w:cs="Arial"/>
          <w:sz w:val="24"/>
          <w:szCs w:val="24"/>
        </w:rPr>
        <w:t xml:space="preserve"> </w:t>
      </w:r>
      <w:r w:rsidR="00076B3B" w:rsidRPr="00997D9B">
        <w:rPr>
          <w:rFonts w:ascii="Arial" w:hAnsi="Arial" w:cs="Arial"/>
          <w:sz w:val="24"/>
          <w:szCs w:val="24"/>
        </w:rPr>
        <w:t>the</w:t>
      </w:r>
      <w:r w:rsidRPr="00997D9B">
        <w:rPr>
          <w:rFonts w:ascii="Arial" w:hAnsi="Arial" w:cs="Arial"/>
          <w:sz w:val="24"/>
          <w:szCs w:val="24"/>
        </w:rPr>
        <w:t xml:space="preserve"> </w:t>
      </w:r>
      <w:r w:rsidR="00227346" w:rsidRPr="00997D9B">
        <w:rPr>
          <w:rFonts w:ascii="Arial" w:hAnsi="Arial" w:cs="Arial"/>
          <w:sz w:val="24"/>
          <w:szCs w:val="24"/>
        </w:rPr>
        <w:t>DAIP</w:t>
      </w:r>
      <w:r w:rsidRPr="00997D9B">
        <w:rPr>
          <w:rFonts w:ascii="Arial" w:hAnsi="Arial" w:cs="Arial"/>
          <w:sz w:val="24"/>
          <w:szCs w:val="24"/>
        </w:rPr>
        <w:t xml:space="preserve"> </w:t>
      </w:r>
      <w:r w:rsidR="0021200E" w:rsidRPr="00997D9B">
        <w:rPr>
          <w:rFonts w:ascii="Arial" w:hAnsi="Arial" w:cs="Arial"/>
          <w:sz w:val="24"/>
          <w:szCs w:val="24"/>
        </w:rPr>
        <w:t xml:space="preserve">at </w:t>
      </w:r>
      <w:r w:rsidR="00510B2D">
        <w:rPr>
          <w:rFonts w:ascii="Arial" w:hAnsi="Arial" w:cs="Arial"/>
          <w:sz w:val="24"/>
          <w:szCs w:val="24"/>
        </w:rPr>
        <w:t xml:space="preserve">the </w:t>
      </w:r>
      <w:r w:rsidR="00E903C7">
        <w:rPr>
          <w:rFonts w:ascii="Arial" w:hAnsi="Arial" w:cs="Arial"/>
          <w:sz w:val="24"/>
          <w:szCs w:val="24"/>
        </w:rPr>
        <w:t>all staff, leadership and people manager</w:t>
      </w:r>
      <w:r w:rsidR="00510B2D">
        <w:rPr>
          <w:rFonts w:ascii="Arial" w:hAnsi="Arial" w:cs="Arial"/>
          <w:sz w:val="24"/>
          <w:szCs w:val="24"/>
        </w:rPr>
        <w:t xml:space="preserve"> events</w:t>
      </w:r>
      <w:r w:rsidR="00CD0C7E">
        <w:rPr>
          <w:rFonts w:ascii="Arial" w:hAnsi="Arial" w:cs="Arial"/>
          <w:sz w:val="24"/>
          <w:szCs w:val="24"/>
        </w:rPr>
        <w:t>.</w:t>
      </w:r>
    </w:p>
    <w:p w14:paraId="70DA6C8C" w14:textId="1AB2ABCB" w:rsidR="00EB2C5D" w:rsidRPr="00C70328" w:rsidRDefault="00EB2C5D" w:rsidP="00F629A4">
      <w:pPr>
        <w:numPr>
          <w:ilvl w:val="0"/>
          <w:numId w:val="3"/>
        </w:numPr>
        <w:spacing w:after="0" w:line="240" w:lineRule="auto"/>
        <w:rPr>
          <w:rFonts w:ascii="Arial" w:hAnsi="Arial" w:cs="Arial"/>
          <w:sz w:val="24"/>
          <w:szCs w:val="24"/>
        </w:rPr>
      </w:pPr>
      <w:r w:rsidRPr="00C70328">
        <w:rPr>
          <w:rFonts w:ascii="Arial" w:hAnsi="Arial" w:cs="Arial"/>
          <w:sz w:val="24"/>
          <w:szCs w:val="24"/>
        </w:rPr>
        <w:t>P</w:t>
      </w:r>
      <w:r w:rsidR="00DF4CBC" w:rsidRPr="00C70328">
        <w:rPr>
          <w:rFonts w:ascii="Arial" w:hAnsi="Arial" w:cs="Arial"/>
          <w:sz w:val="24"/>
          <w:szCs w:val="24"/>
        </w:rPr>
        <w:t>ublishing</w:t>
      </w:r>
      <w:r w:rsidRPr="00C70328">
        <w:rPr>
          <w:rFonts w:ascii="Arial" w:hAnsi="Arial" w:cs="Arial"/>
          <w:sz w:val="24"/>
          <w:szCs w:val="24"/>
        </w:rPr>
        <w:t xml:space="preserve"> </w:t>
      </w:r>
      <w:r w:rsidR="00076B3B" w:rsidRPr="00C70328">
        <w:rPr>
          <w:rFonts w:ascii="Arial" w:hAnsi="Arial" w:cs="Arial"/>
          <w:sz w:val="24"/>
          <w:szCs w:val="24"/>
        </w:rPr>
        <w:t>the DAIP on the</w:t>
      </w:r>
      <w:r w:rsidRPr="00C70328">
        <w:rPr>
          <w:rFonts w:ascii="Arial" w:hAnsi="Arial" w:cs="Arial"/>
          <w:sz w:val="24"/>
          <w:szCs w:val="24"/>
        </w:rPr>
        <w:t xml:space="preserve"> Insurance </w:t>
      </w:r>
      <w:r w:rsidRPr="00EC6D2B">
        <w:rPr>
          <w:rFonts w:ascii="Arial" w:hAnsi="Arial" w:cs="Arial"/>
          <w:color w:val="000000" w:themeColor="text1"/>
          <w:sz w:val="24"/>
          <w:szCs w:val="24"/>
        </w:rPr>
        <w:t>Commis</w:t>
      </w:r>
      <w:r w:rsidR="00E26398" w:rsidRPr="00EC6D2B">
        <w:rPr>
          <w:rFonts w:ascii="Arial" w:hAnsi="Arial" w:cs="Arial"/>
          <w:color w:val="000000" w:themeColor="text1"/>
          <w:sz w:val="24"/>
          <w:szCs w:val="24"/>
        </w:rPr>
        <w:t>s</w:t>
      </w:r>
      <w:r w:rsidRPr="00EC6D2B">
        <w:rPr>
          <w:rFonts w:ascii="Arial" w:hAnsi="Arial" w:cs="Arial"/>
          <w:color w:val="000000" w:themeColor="text1"/>
          <w:sz w:val="24"/>
          <w:szCs w:val="24"/>
        </w:rPr>
        <w:t>ion’s</w:t>
      </w:r>
      <w:r w:rsidR="007A0D18" w:rsidRPr="00EC6D2B">
        <w:rPr>
          <w:rFonts w:ascii="Arial" w:hAnsi="Arial" w:cs="Arial"/>
          <w:color w:val="000000" w:themeColor="text1"/>
          <w:sz w:val="24"/>
          <w:szCs w:val="24"/>
        </w:rPr>
        <w:t xml:space="preserve"> Intranet</w:t>
      </w:r>
      <w:r w:rsidR="00993F12" w:rsidRPr="00EC6D2B">
        <w:rPr>
          <w:rFonts w:ascii="Arial" w:hAnsi="Arial" w:cs="Arial"/>
          <w:color w:val="000000" w:themeColor="text1"/>
          <w:sz w:val="24"/>
          <w:szCs w:val="24"/>
        </w:rPr>
        <w:t>.</w:t>
      </w:r>
    </w:p>
    <w:p w14:paraId="06832D06" w14:textId="73FC5F43" w:rsidR="00EB2C5D" w:rsidRPr="005A70E5" w:rsidRDefault="00076B3B" w:rsidP="00F629A4">
      <w:pPr>
        <w:numPr>
          <w:ilvl w:val="0"/>
          <w:numId w:val="3"/>
        </w:numPr>
        <w:spacing w:after="0" w:line="240" w:lineRule="auto"/>
        <w:rPr>
          <w:rFonts w:ascii="Arial" w:hAnsi="Arial" w:cs="Arial"/>
          <w:sz w:val="24"/>
          <w:szCs w:val="24"/>
        </w:rPr>
      </w:pPr>
      <w:r>
        <w:rPr>
          <w:rFonts w:ascii="Arial" w:hAnsi="Arial" w:cs="Arial"/>
          <w:sz w:val="24"/>
          <w:szCs w:val="24"/>
        </w:rPr>
        <w:t>Including the DAIP</w:t>
      </w:r>
      <w:r w:rsidR="00097828">
        <w:rPr>
          <w:rFonts w:ascii="Arial" w:hAnsi="Arial" w:cs="Arial"/>
          <w:sz w:val="24"/>
          <w:szCs w:val="24"/>
        </w:rPr>
        <w:t xml:space="preserve"> </w:t>
      </w:r>
      <w:r w:rsidR="00DD618C">
        <w:rPr>
          <w:rFonts w:ascii="Arial" w:hAnsi="Arial" w:cs="Arial"/>
          <w:sz w:val="24"/>
          <w:szCs w:val="24"/>
        </w:rPr>
        <w:t xml:space="preserve">as part of the new employee </w:t>
      </w:r>
      <w:r w:rsidR="00100400">
        <w:rPr>
          <w:rFonts w:ascii="Arial" w:hAnsi="Arial" w:cs="Arial"/>
          <w:sz w:val="24"/>
          <w:szCs w:val="24"/>
        </w:rPr>
        <w:t>i</w:t>
      </w:r>
      <w:r w:rsidR="00EB2C5D" w:rsidRPr="005A70E5">
        <w:rPr>
          <w:rFonts w:ascii="Arial" w:hAnsi="Arial" w:cs="Arial"/>
          <w:sz w:val="24"/>
          <w:szCs w:val="24"/>
        </w:rPr>
        <w:t>nduction</w:t>
      </w:r>
      <w:r w:rsidR="00100400">
        <w:rPr>
          <w:rFonts w:ascii="Arial" w:hAnsi="Arial" w:cs="Arial"/>
          <w:sz w:val="24"/>
          <w:szCs w:val="24"/>
        </w:rPr>
        <w:t xml:space="preserve"> p</w:t>
      </w:r>
      <w:r w:rsidR="00ED16C8">
        <w:rPr>
          <w:rFonts w:ascii="Arial" w:hAnsi="Arial" w:cs="Arial"/>
          <w:sz w:val="24"/>
          <w:szCs w:val="24"/>
        </w:rPr>
        <w:t>rogram</w:t>
      </w:r>
      <w:r w:rsidR="00E20B17">
        <w:rPr>
          <w:rFonts w:ascii="Arial" w:hAnsi="Arial" w:cs="Arial"/>
          <w:sz w:val="24"/>
          <w:szCs w:val="24"/>
        </w:rPr>
        <w:t>.</w:t>
      </w:r>
    </w:p>
    <w:p w14:paraId="716303E3" w14:textId="77777777" w:rsidR="00EB2C5D" w:rsidRDefault="00EB2C5D" w:rsidP="00F629A4">
      <w:pPr>
        <w:numPr>
          <w:ilvl w:val="0"/>
          <w:numId w:val="3"/>
        </w:numPr>
        <w:spacing w:after="0" w:line="240" w:lineRule="auto"/>
        <w:rPr>
          <w:rFonts w:ascii="Arial" w:hAnsi="Arial" w:cs="Arial"/>
          <w:sz w:val="24"/>
          <w:szCs w:val="24"/>
        </w:rPr>
      </w:pPr>
      <w:r w:rsidRPr="005A70E5">
        <w:rPr>
          <w:rFonts w:ascii="Arial" w:hAnsi="Arial" w:cs="Arial"/>
          <w:sz w:val="24"/>
          <w:szCs w:val="24"/>
        </w:rPr>
        <w:t>Publish</w:t>
      </w:r>
      <w:r w:rsidR="00076B3B">
        <w:rPr>
          <w:rFonts w:ascii="Arial" w:hAnsi="Arial" w:cs="Arial"/>
          <w:sz w:val="24"/>
          <w:szCs w:val="24"/>
        </w:rPr>
        <w:t>ing</w:t>
      </w:r>
      <w:r w:rsidRPr="005A70E5">
        <w:rPr>
          <w:rFonts w:ascii="Arial" w:hAnsi="Arial" w:cs="Arial"/>
          <w:sz w:val="24"/>
          <w:szCs w:val="24"/>
        </w:rPr>
        <w:t xml:space="preserve"> </w:t>
      </w:r>
      <w:r w:rsidR="00D81EFE">
        <w:rPr>
          <w:rFonts w:ascii="Arial" w:hAnsi="Arial" w:cs="Arial"/>
          <w:sz w:val="24"/>
          <w:szCs w:val="24"/>
        </w:rPr>
        <w:t>updates and reports related to the</w:t>
      </w:r>
      <w:r w:rsidR="00DF4CBC">
        <w:rPr>
          <w:rFonts w:ascii="Arial" w:hAnsi="Arial" w:cs="Arial"/>
          <w:sz w:val="24"/>
          <w:szCs w:val="24"/>
        </w:rPr>
        <w:t xml:space="preserve"> implementation of the</w:t>
      </w:r>
      <w:r w:rsidR="00D81EFE">
        <w:rPr>
          <w:rFonts w:ascii="Arial" w:hAnsi="Arial" w:cs="Arial"/>
          <w:sz w:val="24"/>
          <w:szCs w:val="24"/>
        </w:rPr>
        <w:t xml:space="preserve"> </w:t>
      </w:r>
      <w:r w:rsidR="00241A52">
        <w:rPr>
          <w:rFonts w:ascii="Arial" w:hAnsi="Arial" w:cs="Arial"/>
          <w:sz w:val="24"/>
          <w:szCs w:val="24"/>
        </w:rPr>
        <w:t>DAIP</w:t>
      </w:r>
      <w:r w:rsidR="005463D1">
        <w:rPr>
          <w:rFonts w:ascii="Arial" w:hAnsi="Arial" w:cs="Arial"/>
          <w:sz w:val="24"/>
          <w:szCs w:val="24"/>
        </w:rPr>
        <w:t xml:space="preserve"> </w:t>
      </w:r>
      <w:r w:rsidR="00DF4CBC">
        <w:rPr>
          <w:rFonts w:ascii="Arial" w:hAnsi="Arial" w:cs="Arial"/>
          <w:sz w:val="24"/>
          <w:szCs w:val="24"/>
        </w:rPr>
        <w:t>on the</w:t>
      </w:r>
      <w:r w:rsidR="00917EF2">
        <w:rPr>
          <w:rFonts w:ascii="Arial" w:hAnsi="Arial" w:cs="Arial"/>
          <w:sz w:val="24"/>
          <w:szCs w:val="24"/>
        </w:rPr>
        <w:t xml:space="preserve"> Insurance Commission’s intranet site</w:t>
      </w:r>
      <w:r w:rsidR="00D81EFE">
        <w:rPr>
          <w:rFonts w:ascii="Arial" w:hAnsi="Arial" w:cs="Arial"/>
          <w:sz w:val="24"/>
          <w:szCs w:val="24"/>
        </w:rPr>
        <w:t xml:space="preserve"> as and when required.</w:t>
      </w:r>
    </w:p>
    <w:p w14:paraId="7E990AF4" w14:textId="77777777" w:rsidR="000C5DC8" w:rsidRDefault="000C5DC8" w:rsidP="000C5DC8">
      <w:pPr>
        <w:spacing w:after="0" w:line="240" w:lineRule="auto"/>
        <w:ind w:left="720"/>
        <w:rPr>
          <w:rFonts w:ascii="Arial" w:hAnsi="Arial" w:cs="Arial"/>
          <w:sz w:val="24"/>
          <w:szCs w:val="24"/>
        </w:rPr>
      </w:pPr>
    </w:p>
    <w:p w14:paraId="50463DA2" w14:textId="77777777" w:rsidR="00AB66A0" w:rsidRPr="005B1812" w:rsidRDefault="00AB66A0" w:rsidP="00BC2CCA">
      <w:pPr>
        <w:rPr>
          <w:rFonts w:ascii="Arial" w:hAnsi="Arial" w:cs="Arial"/>
          <w:color w:val="365F91" w:themeColor="accent1" w:themeShade="BF"/>
          <w:sz w:val="24"/>
          <w:szCs w:val="24"/>
        </w:rPr>
      </w:pPr>
      <w:r w:rsidRPr="005B1812">
        <w:rPr>
          <w:rFonts w:ascii="Arial" w:hAnsi="Arial" w:cs="Arial"/>
          <w:color w:val="365F91" w:themeColor="accent1" w:themeShade="BF"/>
          <w:sz w:val="24"/>
          <w:szCs w:val="24"/>
        </w:rPr>
        <w:t>External</w:t>
      </w:r>
    </w:p>
    <w:p w14:paraId="31B74798" w14:textId="77777777" w:rsidR="0063305A" w:rsidRPr="008311E4" w:rsidRDefault="003D37B7" w:rsidP="008C3604">
      <w:pPr>
        <w:numPr>
          <w:ilvl w:val="0"/>
          <w:numId w:val="7"/>
        </w:numPr>
        <w:spacing w:after="0" w:line="240" w:lineRule="auto"/>
        <w:jc w:val="both"/>
        <w:rPr>
          <w:rFonts w:ascii="Arial" w:hAnsi="Arial" w:cs="Arial"/>
          <w:sz w:val="24"/>
          <w:szCs w:val="24"/>
        </w:rPr>
      </w:pPr>
      <w:r w:rsidRPr="008311E4">
        <w:rPr>
          <w:rFonts w:ascii="Arial" w:hAnsi="Arial" w:cs="Arial"/>
          <w:sz w:val="24"/>
          <w:szCs w:val="24"/>
        </w:rPr>
        <w:t>T</w:t>
      </w:r>
      <w:r w:rsidR="00917EF2" w:rsidRPr="008311E4">
        <w:rPr>
          <w:rFonts w:ascii="Arial" w:hAnsi="Arial" w:cs="Arial"/>
          <w:sz w:val="24"/>
          <w:szCs w:val="24"/>
        </w:rPr>
        <w:t xml:space="preserve">he Insurance Commission </w:t>
      </w:r>
      <w:r w:rsidR="00DF4CBC" w:rsidRPr="008311E4">
        <w:rPr>
          <w:rFonts w:ascii="Arial" w:hAnsi="Arial" w:cs="Arial"/>
          <w:sz w:val="24"/>
          <w:szCs w:val="24"/>
        </w:rPr>
        <w:t>informed</w:t>
      </w:r>
      <w:r w:rsidR="00DF285F" w:rsidRPr="008311E4">
        <w:rPr>
          <w:rFonts w:ascii="Arial" w:hAnsi="Arial" w:cs="Arial"/>
          <w:sz w:val="24"/>
          <w:szCs w:val="24"/>
        </w:rPr>
        <w:t xml:space="preserve"> the public</w:t>
      </w:r>
      <w:r w:rsidR="00917EF2" w:rsidRPr="008311E4">
        <w:rPr>
          <w:rFonts w:ascii="Arial" w:hAnsi="Arial" w:cs="Arial"/>
          <w:sz w:val="24"/>
          <w:szCs w:val="24"/>
        </w:rPr>
        <w:t xml:space="preserve"> through the media </w:t>
      </w:r>
      <w:r w:rsidR="00496960" w:rsidRPr="008311E4">
        <w:rPr>
          <w:rFonts w:ascii="Arial" w:hAnsi="Arial" w:cs="Arial"/>
          <w:sz w:val="24"/>
          <w:szCs w:val="24"/>
        </w:rPr>
        <w:t>(notice in the West Australian)</w:t>
      </w:r>
      <w:r w:rsidRPr="008311E4">
        <w:rPr>
          <w:rFonts w:ascii="Arial" w:hAnsi="Arial" w:cs="Arial"/>
          <w:sz w:val="24"/>
          <w:szCs w:val="24"/>
        </w:rPr>
        <w:t xml:space="preserve"> that </w:t>
      </w:r>
      <w:r w:rsidR="00917EF2" w:rsidRPr="008311E4">
        <w:rPr>
          <w:rFonts w:ascii="Arial" w:hAnsi="Arial" w:cs="Arial"/>
          <w:sz w:val="24"/>
          <w:szCs w:val="24"/>
        </w:rPr>
        <w:t xml:space="preserve">copies of the </w:t>
      </w:r>
      <w:r w:rsidR="00DF285F" w:rsidRPr="008311E4">
        <w:rPr>
          <w:rFonts w:ascii="Arial" w:hAnsi="Arial" w:cs="Arial"/>
          <w:sz w:val="24"/>
          <w:szCs w:val="24"/>
        </w:rPr>
        <w:t>DAIP</w:t>
      </w:r>
      <w:r w:rsidR="00917EF2" w:rsidRPr="008311E4">
        <w:rPr>
          <w:rFonts w:ascii="Arial" w:hAnsi="Arial" w:cs="Arial"/>
          <w:sz w:val="24"/>
          <w:szCs w:val="24"/>
        </w:rPr>
        <w:t xml:space="preserve"> </w:t>
      </w:r>
      <w:r w:rsidR="00F53117" w:rsidRPr="008311E4">
        <w:rPr>
          <w:rFonts w:ascii="Arial" w:hAnsi="Arial" w:cs="Arial"/>
          <w:sz w:val="24"/>
          <w:szCs w:val="24"/>
        </w:rPr>
        <w:t xml:space="preserve">were </w:t>
      </w:r>
      <w:r w:rsidR="00917EF2" w:rsidRPr="008311E4">
        <w:rPr>
          <w:rFonts w:ascii="Arial" w:hAnsi="Arial" w:cs="Arial"/>
          <w:sz w:val="24"/>
          <w:szCs w:val="24"/>
        </w:rPr>
        <w:t>available to the community</w:t>
      </w:r>
      <w:r w:rsidR="0063305A" w:rsidRPr="008311E4">
        <w:rPr>
          <w:rFonts w:ascii="Arial" w:hAnsi="Arial" w:cs="Arial"/>
          <w:sz w:val="24"/>
          <w:szCs w:val="24"/>
        </w:rPr>
        <w:t xml:space="preserve"> and</w:t>
      </w:r>
      <w:r w:rsidR="00DF285F" w:rsidRPr="008311E4">
        <w:rPr>
          <w:rFonts w:ascii="Arial" w:hAnsi="Arial" w:cs="Arial"/>
          <w:sz w:val="24"/>
          <w:szCs w:val="24"/>
        </w:rPr>
        <w:t xml:space="preserve"> that</w:t>
      </w:r>
      <w:r w:rsidR="0063305A" w:rsidRPr="008311E4">
        <w:rPr>
          <w:rFonts w:ascii="Arial" w:hAnsi="Arial" w:cs="Arial"/>
          <w:sz w:val="24"/>
          <w:szCs w:val="24"/>
        </w:rPr>
        <w:t xml:space="preserve"> the DAIP </w:t>
      </w:r>
      <w:r w:rsidR="00F53117" w:rsidRPr="008311E4">
        <w:rPr>
          <w:rFonts w:ascii="Arial" w:hAnsi="Arial" w:cs="Arial"/>
          <w:sz w:val="24"/>
          <w:szCs w:val="24"/>
        </w:rPr>
        <w:t xml:space="preserve">was </w:t>
      </w:r>
      <w:r w:rsidR="0063305A" w:rsidRPr="008311E4">
        <w:rPr>
          <w:rFonts w:ascii="Arial" w:hAnsi="Arial" w:cs="Arial"/>
          <w:sz w:val="24"/>
          <w:szCs w:val="24"/>
        </w:rPr>
        <w:t xml:space="preserve">published on the Insurance Commission’s </w:t>
      </w:r>
      <w:r w:rsidR="0063305A" w:rsidRPr="00903558">
        <w:rPr>
          <w:rFonts w:ascii="Arial" w:hAnsi="Arial" w:cs="Arial"/>
          <w:sz w:val="24"/>
          <w:szCs w:val="24"/>
        </w:rPr>
        <w:t>public website</w:t>
      </w:r>
      <w:r w:rsidR="00E20B17" w:rsidRPr="00903558">
        <w:rPr>
          <w:rFonts w:ascii="Arial" w:hAnsi="Arial" w:cs="Arial"/>
          <w:sz w:val="24"/>
          <w:szCs w:val="24"/>
        </w:rPr>
        <w:t>.</w:t>
      </w:r>
    </w:p>
    <w:p w14:paraId="5F426098" w14:textId="41F92E36" w:rsidR="00A016CC" w:rsidRPr="001B750E" w:rsidRDefault="00496960" w:rsidP="00A016CC">
      <w:pPr>
        <w:pStyle w:val="ListParagraph"/>
        <w:numPr>
          <w:ilvl w:val="0"/>
          <w:numId w:val="7"/>
        </w:numPr>
        <w:outlineLvl w:val="0"/>
        <w:rPr>
          <w:rFonts w:ascii="Arial" w:hAnsi="Arial" w:cs="Arial"/>
          <w:bCs/>
        </w:rPr>
      </w:pPr>
      <w:r w:rsidRPr="00A016CC">
        <w:rPr>
          <w:rFonts w:ascii="Arial" w:hAnsi="Arial" w:cs="Arial"/>
        </w:rPr>
        <w:t>U</w:t>
      </w:r>
      <w:r w:rsidR="00917EF2" w:rsidRPr="00A016CC">
        <w:rPr>
          <w:rFonts w:ascii="Arial" w:hAnsi="Arial" w:cs="Arial"/>
        </w:rPr>
        <w:t xml:space="preserve">pon </w:t>
      </w:r>
      <w:r w:rsidR="00E20B17" w:rsidRPr="00A016CC">
        <w:rPr>
          <w:rFonts w:ascii="Arial" w:hAnsi="Arial" w:cs="Arial"/>
        </w:rPr>
        <w:t>request the</w:t>
      </w:r>
      <w:r w:rsidR="002006DF" w:rsidRPr="00A016CC">
        <w:rPr>
          <w:rFonts w:ascii="Arial" w:hAnsi="Arial" w:cs="Arial"/>
        </w:rPr>
        <w:t xml:space="preserve"> plan is available in alternative formats </w:t>
      </w:r>
      <w:r w:rsidR="00A016CC" w:rsidRPr="00A016CC">
        <w:rPr>
          <w:rFonts w:ascii="Arial" w:hAnsi="Arial" w:cs="Arial"/>
          <w:bCs/>
        </w:rPr>
        <w:t xml:space="preserve">including </w:t>
      </w:r>
      <w:r w:rsidR="009C5CCB">
        <w:rPr>
          <w:rFonts w:ascii="Arial" w:hAnsi="Arial" w:cs="Arial"/>
          <w:bCs/>
        </w:rPr>
        <w:t xml:space="preserve">standard </w:t>
      </w:r>
      <w:r w:rsidR="00A016CC" w:rsidRPr="00A016CC">
        <w:rPr>
          <w:rFonts w:ascii="Arial" w:hAnsi="Arial" w:cs="Arial"/>
          <w:bCs/>
        </w:rPr>
        <w:t xml:space="preserve">and </w:t>
      </w:r>
      <w:r w:rsidR="009C5CCB">
        <w:rPr>
          <w:rFonts w:ascii="Arial" w:hAnsi="Arial" w:cs="Arial"/>
          <w:bCs/>
        </w:rPr>
        <w:t>large</w:t>
      </w:r>
      <w:r w:rsidR="00A016CC" w:rsidRPr="00A016CC">
        <w:rPr>
          <w:rFonts w:ascii="Arial" w:hAnsi="Arial" w:cs="Arial"/>
          <w:bCs/>
        </w:rPr>
        <w:t xml:space="preserve"> print, electronic</w:t>
      </w:r>
      <w:r w:rsidR="009C5CCB">
        <w:rPr>
          <w:rFonts w:ascii="Arial" w:hAnsi="Arial" w:cs="Arial"/>
          <w:bCs/>
        </w:rPr>
        <w:t xml:space="preserve">, </w:t>
      </w:r>
      <w:r w:rsidR="00A016CC" w:rsidRPr="00A016CC">
        <w:rPr>
          <w:rFonts w:ascii="Arial" w:hAnsi="Arial" w:cs="Arial"/>
          <w:bCs/>
        </w:rPr>
        <w:t xml:space="preserve">audio format </w:t>
      </w:r>
      <w:r w:rsidR="00A016CC" w:rsidRPr="001B750E">
        <w:rPr>
          <w:rFonts w:ascii="Arial" w:hAnsi="Arial" w:cs="Arial"/>
          <w:bCs/>
        </w:rPr>
        <w:t>on CD and on the Insurance Commission’s website</w:t>
      </w:r>
      <w:r w:rsidR="00DF447A" w:rsidRPr="001B750E">
        <w:rPr>
          <w:rFonts w:ascii="Arial" w:hAnsi="Arial" w:cs="Arial"/>
          <w:bCs/>
        </w:rPr>
        <w:t xml:space="preserve"> and social media platforms.</w:t>
      </w:r>
    </w:p>
    <w:p w14:paraId="108080E9" w14:textId="0BF2F6CA" w:rsidR="00917EF2" w:rsidRPr="00906212" w:rsidRDefault="00917EF2" w:rsidP="00435A18">
      <w:pPr>
        <w:numPr>
          <w:ilvl w:val="0"/>
          <w:numId w:val="6"/>
        </w:numPr>
        <w:spacing w:after="0" w:line="240" w:lineRule="auto"/>
        <w:jc w:val="both"/>
        <w:rPr>
          <w:rFonts w:ascii="Arial" w:hAnsi="Arial" w:cs="Arial"/>
          <w:sz w:val="24"/>
          <w:szCs w:val="24"/>
        </w:rPr>
      </w:pPr>
      <w:r w:rsidRPr="00A016CC">
        <w:rPr>
          <w:rFonts w:ascii="Arial" w:hAnsi="Arial" w:cs="Arial"/>
          <w:sz w:val="24"/>
          <w:szCs w:val="24"/>
        </w:rPr>
        <w:t xml:space="preserve">A copy of the DAIP </w:t>
      </w:r>
      <w:r w:rsidR="00BC2CCA" w:rsidRPr="00A016CC">
        <w:rPr>
          <w:rFonts w:ascii="Arial" w:hAnsi="Arial" w:cs="Arial"/>
          <w:sz w:val="24"/>
          <w:szCs w:val="24"/>
        </w:rPr>
        <w:t xml:space="preserve">will be </w:t>
      </w:r>
      <w:r w:rsidRPr="00A016CC">
        <w:rPr>
          <w:rFonts w:ascii="Arial" w:hAnsi="Arial" w:cs="Arial"/>
          <w:sz w:val="24"/>
          <w:szCs w:val="24"/>
        </w:rPr>
        <w:t>provided</w:t>
      </w:r>
      <w:r w:rsidR="00926F43" w:rsidRPr="00A016CC">
        <w:rPr>
          <w:rFonts w:ascii="Arial" w:hAnsi="Arial" w:cs="Arial"/>
          <w:sz w:val="24"/>
          <w:szCs w:val="24"/>
        </w:rPr>
        <w:t xml:space="preserve"> </w:t>
      </w:r>
      <w:r w:rsidRPr="00A016CC">
        <w:rPr>
          <w:rFonts w:ascii="Arial" w:hAnsi="Arial" w:cs="Arial"/>
          <w:sz w:val="24"/>
          <w:szCs w:val="24"/>
        </w:rPr>
        <w:t>to key</w:t>
      </w:r>
      <w:r w:rsidR="007D790F" w:rsidRPr="00A016CC">
        <w:rPr>
          <w:rFonts w:ascii="Arial" w:hAnsi="Arial" w:cs="Arial"/>
          <w:sz w:val="24"/>
          <w:szCs w:val="24"/>
        </w:rPr>
        <w:t xml:space="preserve"> </w:t>
      </w:r>
      <w:r w:rsidRPr="00A016CC">
        <w:rPr>
          <w:rFonts w:ascii="Arial" w:hAnsi="Arial" w:cs="Arial"/>
          <w:sz w:val="24"/>
          <w:szCs w:val="24"/>
        </w:rPr>
        <w:t>stakeholders who contributed to the consultation process</w:t>
      </w:r>
      <w:r w:rsidR="00DF447A">
        <w:rPr>
          <w:rFonts w:ascii="Arial" w:hAnsi="Arial" w:cs="Arial"/>
          <w:sz w:val="24"/>
          <w:szCs w:val="24"/>
        </w:rPr>
        <w:t xml:space="preserve"> </w:t>
      </w:r>
      <w:r w:rsidR="00DF447A" w:rsidRPr="001B750E">
        <w:rPr>
          <w:rFonts w:ascii="Arial" w:hAnsi="Arial" w:cs="Arial"/>
          <w:sz w:val="24"/>
          <w:szCs w:val="24"/>
        </w:rPr>
        <w:t>including National Disability Services</w:t>
      </w:r>
      <w:r w:rsidR="00E20B17" w:rsidRPr="00DF447A">
        <w:rPr>
          <w:rFonts w:ascii="Arial" w:hAnsi="Arial" w:cs="Arial"/>
          <w:color w:val="FF0000"/>
          <w:sz w:val="24"/>
          <w:szCs w:val="24"/>
        </w:rPr>
        <w:t>.</w:t>
      </w:r>
    </w:p>
    <w:p w14:paraId="20E949AC" w14:textId="77777777" w:rsidR="00906212" w:rsidRDefault="00906212" w:rsidP="00906212">
      <w:pPr>
        <w:spacing w:after="0" w:line="240" w:lineRule="auto"/>
        <w:ind w:left="720"/>
        <w:jc w:val="both"/>
        <w:rPr>
          <w:rFonts w:ascii="Arial" w:hAnsi="Arial" w:cs="Arial"/>
          <w:sz w:val="24"/>
          <w:szCs w:val="24"/>
        </w:rPr>
      </w:pPr>
    </w:p>
    <w:p w14:paraId="4CE4C488" w14:textId="1EA786BA" w:rsidR="00DF447A" w:rsidRPr="00A016CC" w:rsidRDefault="00DF447A" w:rsidP="00B113E6">
      <w:pPr>
        <w:spacing w:after="0" w:line="240" w:lineRule="auto"/>
        <w:ind w:left="720"/>
        <w:jc w:val="both"/>
        <w:rPr>
          <w:rFonts w:ascii="Arial" w:hAnsi="Arial" w:cs="Arial"/>
          <w:sz w:val="24"/>
          <w:szCs w:val="24"/>
        </w:rPr>
      </w:pPr>
    </w:p>
    <w:p w14:paraId="62A620DE" w14:textId="77777777" w:rsidR="00EB2C5D" w:rsidRPr="00100400" w:rsidRDefault="00940DEC" w:rsidP="002E5462">
      <w:pPr>
        <w:spacing w:after="0" w:line="240" w:lineRule="auto"/>
        <w:jc w:val="both"/>
        <w:rPr>
          <w:rFonts w:ascii="Arial" w:hAnsi="Arial" w:cs="Arial"/>
          <w:b/>
          <w:color w:val="365F91" w:themeColor="accent1" w:themeShade="BF"/>
          <w:sz w:val="28"/>
          <w:szCs w:val="28"/>
        </w:rPr>
      </w:pPr>
      <w:r w:rsidRPr="00100400">
        <w:rPr>
          <w:rFonts w:ascii="Arial" w:hAnsi="Arial" w:cs="Arial"/>
          <w:b/>
          <w:color w:val="365F91" w:themeColor="accent1" w:themeShade="BF"/>
          <w:sz w:val="28"/>
          <w:szCs w:val="28"/>
        </w:rPr>
        <w:t xml:space="preserve">Review </w:t>
      </w:r>
      <w:r w:rsidR="005B1865" w:rsidRPr="00100400">
        <w:rPr>
          <w:rFonts w:ascii="Arial" w:hAnsi="Arial" w:cs="Arial"/>
          <w:b/>
          <w:color w:val="365F91" w:themeColor="accent1" w:themeShade="BF"/>
          <w:sz w:val="28"/>
          <w:szCs w:val="28"/>
        </w:rPr>
        <w:t xml:space="preserve">Evaluation and </w:t>
      </w:r>
      <w:r w:rsidR="007B4D21" w:rsidRPr="00100400">
        <w:rPr>
          <w:rFonts w:ascii="Arial" w:hAnsi="Arial" w:cs="Arial"/>
          <w:b/>
          <w:color w:val="365F91" w:themeColor="accent1" w:themeShade="BF"/>
          <w:sz w:val="28"/>
          <w:szCs w:val="28"/>
        </w:rPr>
        <w:t>Monitoring</w:t>
      </w:r>
    </w:p>
    <w:p w14:paraId="1A47D87D" w14:textId="77777777" w:rsidR="005B1865" w:rsidRDefault="005B1865" w:rsidP="002E5462">
      <w:pPr>
        <w:spacing w:after="0" w:line="240" w:lineRule="auto"/>
        <w:jc w:val="both"/>
        <w:rPr>
          <w:rFonts w:ascii="Arial" w:hAnsi="Arial" w:cs="Arial"/>
          <w:b/>
          <w:color w:val="365F91" w:themeColor="accent1" w:themeShade="BF"/>
          <w:sz w:val="28"/>
          <w:szCs w:val="28"/>
        </w:rPr>
      </w:pPr>
    </w:p>
    <w:p w14:paraId="51490635" w14:textId="77777777" w:rsidR="005B1865" w:rsidRPr="00100400" w:rsidRDefault="005B1865" w:rsidP="002E5462">
      <w:pPr>
        <w:spacing w:after="0" w:line="240" w:lineRule="auto"/>
        <w:jc w:val="both"/>
        <w:rPr>
          <w:rFonts w:ascii="Arial" w:hAnsi="Arial" w:cs="Arial"/>
          <w:b/>
          <w:color w:val="365F91" w:themeColor="accent1" w:themeShade="BF"/>
          <w:sz w:val="24"/>
          <w:szCs w:val="24"/>
        </w:rPr>
      </w:pPr>
      <w:r w:rsidRPr="00100400">
        <w:rPr>
          <w:rFonts w:ascii="Arial" w:hAnsi="Arial" w:cs="Arial"/>
          <w:b/>
          <w:color w:val="365F91" w:themeColor="accent1" w:themeShade="BF"/>
          <w:sz w:val="24"/>
          <w:szCs w:val="24"/>
        </w:rPr>
        <w:t xml:space="preserve">Review </w:t>
      </w:r>
    </w:p>
    <w:p w14:paraId="797FEE13" w14:textId="77777777" w:rsidR="005B1865" w:rsidRPr="00476F1A" w:rsidRDefault="005B1865" w:rsidP="002E5462">
      <w:pPr>
        <w:spacing w:after="0" w:line="240" w:lineRule="auto"/>
        <w:jc w:val="both"/>
        <w:rPr>
          <w:rFonts w:ascii="Arial" w:hAnsi="Arial" w:cs="Arial"/>
          <w:b/>
          <w:color w:val="365F91" w:themeColor="accent1" w:themeShade="BF"/>
          <w:sz w:val="28"/>
          <w:szCs w:val="28"/>
        </w:rPr>
      </w:pPr>
    </w:p>
    <w:p w14:paraId="33DF7232" w14:textId="1F8F9336" w:rsidR="00100400" w:rsidRDefault="00EB2C5D" w:rsidP="00C308CE">
      <w:pPr>
        <w:jc w:val="both"/>
        <w:rPr>
          <w:rFonts w:ascii="Arial" w:hAnsi="Arial" w:cs="Arial"/>
          <w:sz w:val="24"/>
          <w:szCs w:val="24"/>
        </w:rPr>
      </w:pPr>
      <w:r w:rsidRPr="00476F1A">
        <w:rPr>
          <w:rFonts w:ascii="Arial" w:hAnsi="Arial" w:cs="Arial"/>
          <w:sz w:val="24"/>
          <w:szCs w:val="24"/>
        </w:rPr>
        <w:t xml:space="preserve">The </w:t>
      </w:r>
      <w:r w:rsidRPr="00476F1A">
        <w:rPr>
          <w:rFonts w:ascii="Arial" w:hAnsi="Arial" w:cs="Arial"/>
          <w:i/>
          <w:sz w:val="24"/>
          <w:szCs w:val="24"/>
        </w:rPr>
        <w:t>Disability Services Act 1993</w:t>
      </w:r>
      <w:r w:rsidRPr="00476F1A">
        <w:rPr>
          <w:rFonts w:ascii="Arial" w:hAnsi="Arial" w:cs="Arial"/>
          <w:sz w:val="24"/>
          <w:szCs w:val="24"/>
        </w:rPr>
        <w:t xml:space="preserve"> sets out the minimum requirements for govern</w:t>
      </w:r>
      <w:r w:rsidR="00DF285F" w:rsidRPr="00476F1A">
        <w:rPr>
          <w:rFonts w:ascii="Arial" w:hAnsi="Arial" w:cs="Arial"/>
          <w:sz w:val="24"/>
          <w:szCs w:val="24"/>
        </w:rPr>
        <w:t xml:space="preserve">ment agencies to review </w:t>
      </w:r>
      <w:r w:rsidRPr="00476F1A">
        <w:rPr>
          <w:rFonts w:ascii="Arial" w:hAnsi="Arial" w:cs="Arial"/>
          <w:sz w:val="24"/>
          <w:szCs w:val="24"/>
        </w:rPr>
        <w:t>DAIPs.  The Insurance Commission’s DAIP will be reviewed at least every five years</w:t>
      </w:r>
      <w:r w:rsidR="00694FC8" w:rsidRPr="00476F1A">
        <w:rPr>
          <w:rFonts w:ascii="Arial" w:hAnsi="Arial" w:cs="Arial"/>
          <w:sz w:val="24"/>
          <w:szCs w:val="24"/>
        </w:rPr>
        <w:t>,</w:t>
      </w:r>
      <w:r w:rsidRPr="00476F1A">
        <w:rPr>
          <w:rFonts w:ascii="Arial" w:hAnsi="Arial" w:cs="Arial"/>
          <w:sz w:val="24"/>
          <w:szCs w:val="24"/>
        </w:rPr>
        <w:t xml:space="preserve"> in accordance with the Act. </w:t>
      </w:r>
      <w:r w:rsidR="00694FC8" w:rsidRPr="00476F1A">
        <w:rPr>
          <w:rFonts w:ascii="Arial" w:hAnsi="Arial" w:cs="Arial"/>
          <w:sz w:val="24"/>
          <w:szCs w:val="24"/>
        </w:rPr>
        <w:t xml:space="preserve"> </w:t>
      </w:r>
    </w:p>
    <w:p w14:paraId="3BDD5267" w14:textId="3A9C9663" w:rsidR="008246A5" w:rsidRDefault="00694FC8" w:rsidP="00C308CE">
      <w:pPr>
        <w:jc w:val="both"/>
        <w:rPr>
          <w:rFonts w:ascii="Arial" w:hAnsi="Arial" w:cs="Arial"/>
          <w:sz w:val="24"/>
          <w:szCs w:val="24"/>
        </w:rPr>
      </w:pPr>
      <w:r w:rsidRPr="00476F1A">
        <w:rPr>
          <w:rFonts w:ascii="Arial" w:hAnsi="Arial" w:cs="Arial"/>
          <w:sz w:val="24"/>
          <w:szCs w:val="24"/>
        </w:rPr>
        <w:lastRenderedPageBreak/>
        <w:t xml:space="preserve">The </w:t>
      </w:r>
      <w:r w:rsidR="00E535FD" w:rsidRPr="00476F1A">
        <w:rPr>
          <w:rFonts w:ascii="Arial" w:hAnsi="Arial" w:cs="Arial"/>
          <w:sz w:val="24"/>
          <w:szCs w:val="24"/>
        </w:rPr>
        <w:t>DAIP may</w:t>
      </w:r>
      <w:r w:rsidR="008333BC">
        <w:rPr>
          <w:rFonts w:ascii="Arial" w:hAnsi="Arial" w:cs="Arial"/>
          <w:sz w:val="24"/>
          <w:szCs w:val="24"/>
        </w:rPr>
        <w:t xml:space="preserve"> be amended </w:t>
      </w:r>
      <w:r w:rsidRPr="00476F1A">
        <w:rPr>
          <w:rFonts w:ascii="Arial" w:hAnsi="Arial" w:cs="Arial"/>
          <w:sz w:val="24"/>
          <w:szCs w:val="24"/>
        </w:rPr>
        <w:t>to ensure it reflects progress on the implementation of outcomes</w:t>
      </w:r>
      <w:r w:rsidR="00AB4F83" w:rsidRPr="00476F1A">
        <w:rPr>
          <w:rFonts w:ascii="Arial" w:hAnsi="Arial" w:cs="Arial"/>
          <w:sz w:val="24"/>
          <w:szCs w:val="24"/>
        </w:rPr>
        <w:t xml:space="preserve"> and respond</w:t>
      </w:r>
      <w:r w:rsidR="00E5077A" w:rsidRPr="00476F1A">
        <w:rPr>
          <w:rFonts w:ascii="Arial" w:hAnsi="Arial" w:cs="Arial"/>
          <w:sz w:val="24"/>
          <w:szCs w:val="24"/>
        </w:rPr>
        <w:t>s</w:t>
      </w:r>
      <w:r w:rsidR="00AB4F83" w:rsidRPr="00476F1A">
        <w:rPr>
          <w:rFonts w:ascii="Arial" w:hAnsi="Arial" w:cs="Arial"/>
          <w:sz w:val="24"/>
          <w:szCs w:val="24"/>
        </w:rPr>
        <w:t xml:space="preserve"> to any emerging issues and trends.</w:t>
      </w:r>
      <w:r w:rsidRPr="00476F1A">
        <w:rPr>
          <w:rFonts w:ascii="Arial" w:hAnsi="Arial" w:cs="Arial"/>
          <w:sz w:val="24"/>
          <w:szCs w:val="24"/>
        </w:rPr>
        <w:t xml:space="preserve"> </w:t>
      </w:r>
      <w:r w:rsidR="00EB2C5D" w:rsidRPr="00476F1A">
        <w:rPr>
          <w:rFonts w:ascii="Arial" w:hAnsi="Arial" w:cs="Arial"/>
          <w:sz w:val="24"/>
          <w:szCs w:val="24"/>
        </w:rPr>
        <w:t xml:space="preserve">A copy of the </w:t>
      </w:r>
      <w:r w:rsidR="00DF285F" w:rsidRPr="00476F1A">
        <w:rPr>
          <w:rFonts w:ascii="Arial" w:hAnsi="Arial" w:cs="Arial"/>
          <w:sz w:val="24"/>
          <w:szCs w:val="24"/>
        </w:rPr>
        <w:t>DAIP</w:t>
      </w:r>
      <w:r w:rsidR="007E4F24" w:rsidRPr="00476F1A">
        <w:rPr>
          <w:rFonts w:ascii="Arial" w:hAnsi="Arial" w:cs="Arial"/>
          <w:sz w:val="24"/>
          <w:szCs w:val="24"/>
        </w:rPr>
        <w:t xml:space="preserve"> will be lodged with the </w:t>
      </w:r>
      <w:r w:rsidR="008246A5" w:rsidRPr="00476F1A">
        <w:rPr>
          <w:rFonts w:ascii="Arial" w:hAnsi="Arial" w:cs="Arial"/>
          <w:sz w:val="24"/>
          <w:szCs w:val="24"/>
        </w:rPr>
        <w:t>Department of Communities (Disability Services).</w:t>
      </w:r>
    </w:p>
    <w:p w14:paraId="5DF211F0" w14:textId="77777777" w:rsidR="007B4D21" w:rsidRPr="00476F1A" w:rsidRDefault="007B4D21" w:rsidP="007B4D21">
      <w:pPr>
        <w:rPr>
          <w:rFonts w:ascii="Arial" w:hAnsi="Arial" w:cs="Arial"/>
          <w:b/>
          <w:color w:val="365F91" w:themeColor="accent1" w:themeShade="BF"/>
          <w:sz w:val="28"/>
          <w:szCs w:val="28"/>
        </w:rPr>
      </w:pPr>
      <w:r>
        <w:rPr>
          <w:rFonts w:ascii="Arial" w:hAnsi="Arial" w:cs="Arial"/>
          <w:b/>
          <w:color w:val="365F91" w:themeColor="accent1" w:themeShade="BF"/>
          <w:sz w:val="28"/>
          <w:szCs w:val="28"/>
        </w:rPr>
        <w:t>Evaluation and</w:t>
      </w:r>
      <w:r w:rsidRPr="007B4D21">
        <w:rPr>
          <w:rFonts w:ascii="Arial" w:hAnsi="Arial" w:cs="Arial"/>
          <w:b/>
          <w:color w:val="365F91" w:themeColor="accent1" w:themeShade="BF"/>
          <w:sz w:val="28"/>
          <w:szCs w:val="28"/>
        </w:rPr>
        <w:t xml:space="preserve"> </w:t>
      </w:r>
      <w:r w:rsidRPr="00476F1A">
        <w:rPr>
          <w:rFonts w:ascii="Arial" w:hAnsi="Arial" w:cs="Arial"/>
          <w:b/>
          <w:color w:val="365F91" w:themeColor="accent1" w:themeShade="BF"/>
          <w:sz w:val="28"/>
          <w:szCs w:val="28"/>
        </w:rPr>
        <w:t>Monitorin</w:t>
      </w:r>
      <w:r>
        <w:rPr>
          <w:rFonts w:ascii="Arial" w:hAnsi="Arial" w:cs="Arial"/>
          <w:b/>
          <w:color w:val="365F91" w:themeColor="accent1" w:themeShade="BF"/>
          <w:sz w:val="28"/>
          <w:szCs w:val="28"/>
        </w:rPr>
        <w:t xml:space="preserve">g  </w:t>
      </w:r>
    </w:p>
    <w:p w14:paraId="75174A1C" w14:textId="56F82129" w:rsidR="00721365" w:rsidRDefault="00AC7B6D" w:rsidP="00AC7B6D">
      <w:pPr>
        <w:jc w:val="both"/>
        <w:rPr>
          <w:rFonts w:ascii="Arial" w:hAnsi="Arial" w:cs="Arial"/>
          <w:sz w:val="24"/>
          <w:szCs w:val="24"/>
        </w:rPr>
      </w:pPr>
      <w:r w:rsidRPr="00476F1A">
        <w:rPr>
          <w:rFonts w:ascii="Arial" w:hAnsi="Arial" w:cs="Arial"/>
          <w:sz w:val="24"/>
          <w:szCs w:val="24"/>
        </w:rPr>
        <w:t xml:space="preserve">The </w:t>
      </w:r>
      <w:r w:rsidR="00603D4F" w:rsidRPr="00476F1A">
        <w:rPr>
          <w:rFonts w:ascii="Arial" w:hAnsi="Arial" w:cs="Arial"/>
          <w:sz w:val="24"/>
          <w:szCs w:val="24"/>
        </w:rPr>
        <w:t xml:space="preserve">HR </w:t>
      </w:r>
      <w:r w:rsidR="00100400">
        <w:rPr>
          <w:rFonts w:ascii="Arial" w:hAnsi="Arial" w:cs="Arial"/>
          <w:sz w:val="24"/>
          <w:szCs w:val="24"/>
        </w:rPr>
        <w:t>Section</w:t>
      </w:r>
      <w:r w:rsidR="00603D4F" w:rsidRPr="00476F1A">
        <w:rPr>
          <w:rFonts w:ascii="Arial" w:hAnsi="Arial" w:cs="Arial"/>
          <w:sz w:val="24"/>
          <w:szCs w:val="24"/>
        </w:rPr>
        <w:t xml:space="preserve"> will monitor the implementation</w:t>
      </w:r>
      <w:r w:rsidR="00E6399F">
        <w:rPr>
          <w:rFonts w:ascii="Arial" w:hAnsi="Arial" w:cs="Arial"/>
          <w:sz w:val="24"/>
          <w:szCs w:val="24"/>
        </w:rPr>
        <w:t xml:space="preserve"> and effectiveness</w:t>
      </w:r>
      <w:r w:rsidR="00603D4F" w:rsidRPr="00476F1A">
        <w:rPr>
          <w:rFonts w:ascii="Arial" w:hAnsi="Arial" w:cs="Arial"/>
          <w:sz w:val="24"/>
          <w:szCs w:val="24"/>
        </w:rPr>
        <w:t xml:space="preserve"> of strategies in the Plan</w:t>
      </w:r>
      <w:r w:rsidR="001B3CC3">
        <w:rPr>
          <w:rFonts w:ascii="Arial" w:hAnsi="Arial" w:cs="Arial"/>
          <w:sz w:val="24"/>
          <w:szCs w:val="24"/>
        </w:rPr>
        <w:t xml:space="preserve"> and provide a six monthly progress report to the Executive</w:t>
      </w:r>
      <w:r w:rsidR="00605983">
        <w:rPr>
          <w:rFonts w:ascii="Arial" w:hAnsi="Arial" w:cs="Arial"/>
          <w:sz w:val="24"/>
          <w:szCs w:val="24"/>
        </w:rPr>
        <w:t xml:space="preserve"> Committee</w:t>
      </w:r>
      <w:r w:rsidR="001B3CC3">
        <w:rPr>
          <w:rFonts w:ascii="Arial" w:hAnsi="Arial" w:cs="Arial"/>
          <w:sz w:val="24"/>
          <w:szCs w:val="24"/>
        </w:rPr>
        <w:t xml:space="preserve"> for review</w:t>
      </w:r>
      <w:r w:rsidR="00E6399F">
        <w:rPr>
          <w:rFonts w:ascii="Arial" w:hAnsi="Arial" w:cs="Arial"/>
          <w:sz w:val="24"/>
          <w:szCs w:val="24"/>
        </w:rPr>
        <w:t>.</w:t>
      </w:r>
      <w:r w:rsidR="00721365" w:rsidRPr="00721365">
        <w:rPr>
          <w:rFonts w:ascii="Arial" w:hAnsi="Arial" w:cs="Arial"/>
          <w:sz w:val="24"/>
          <w:szCs w:val="24"/>
        </w:rPr>
        <w:t xml:space="preserve"> </w:t>
      </w:r>
    </w:p>
    <w:p w14:paraId="61B3FB95" w14:textId="77777777" w:rsidR="00C30491" w:rsidRPr="00476F1A" w:rsidRDefault="00C30491" w:rsidP="00C30491">
      <w:pPr>
        <w:jc w:val="both"/>
        <w:rPr>
          <w:rFonts w:ascii="Arial" w:hAnsi="Arial" w:cs="Arial"/>
          <w:b/>
          <w:color w:val="365F91" w:themeColor="accent1" w:themeShade="BF"/>
          <w:sz w:val="28"/>
          <w:szCs w:val="28"/>
        </w:rPr>
      </w:pPr>
      <w:r w:rsidRPr="00476F1A">
        <w:rPr>
          <w:rFonts w:ascii="Arial" w:hAnsi="Arial" w:cs="Arial"/>
          <w:b/>
          <w:color w:val="365F91" w:themeColor="accent1" w:themeShade="BF"/>
          <w:sz w:val="28"/>
          <w:szCs w:val="28"/>
        </w:rPr>
        <w:t>DAIP Reporting</w:t>
      </w:r>
    </w:p>
    <w:p w14:paraId="50C77864" w14:textId="053E7CA0" w:rsidR="00C30491" w:rsidRDefault="00C30491" w:rsidP="00F60A71">
      <w:pPr>
        <w:jc w:val="both"/>
        <w:rPr>
          <w:rFonts w:ascii="Arial" w:hAnsi="Arial" w:cs="Arial"/>
          <w:sz w:val="24"/>
          <w:szCs w:val="24"/>
        </w:rPr>
      </w:pPr>
      <w:r w:rsidRPr="00965F64">
        <w:rPr>
          <w:rFonts w:ascii="Arial" w:hAnsi="Arial" w:cs="Arial"/>
          <w:sz w:val="24"/>
          <w:szCs w:val="24"/>
        </w:rPr>
        <w:t>In accordance with</w:t>
      </w:r>
      <w:r>
        <w:rPr>
          <w:rFonts w:ascii="Arial" w:hAnsi="Arial" w:cs="Arial"/>
          <w:sz w:val="24"/>
          <w:szCs w:val="24"/>
        </w:rPr>
        <w:t xml:space="preserve"> the </w:t>
      </w:r>
      <w:r w:rsidRPr="007D5F71">
        <w:rPr>
          <w:rFonts w:ascii="Arial" w:hAnsi="Arial" w:cs="Arial"/>
          <w:i/>
          <w:sz w:val="24"/>
          <w:szCs w:val="24"/>
        </w:rPr>
        <w:t xml:space="preserve">Disability Services Act 1993 </w:t>
      </w:r>
      <w:r w:rsidRPr="00965F64">
        <w:rPr>
          <w:rFonts w:ascii="Arial" w:hAnsi="Arial" w:cs="Arial"/>
          <w:sz w:val="24"/>
          <w:szCs w:val="24"/>
        </w:rPr>
        <w:t>requirements</w:t>
      </w:r>
      <w:r w:rsidR="00DF285F">
        <w:rPr>
          <w:rFonts w:ascii="Arial" w:hAnsi="Arial" w:cs="Arial"/>
          <w:sz w:val="24"/>
          <w:szCs w:val="24"/>
        </w:rPr>
        <w:t>,</w:t>
      </w:r>
      <w:r w:rsidRPr="00965F64">
        <w:rPr>
          <w:rFonts w:ascii="Arial" w:hAnsi="Arial" w:cs="Arial"/>
          <w:sz w:val="24"/>
          <w:szCs w:val="24"/>
        </w:rPr>
        <w:t xml:space="preserve"> the Insurance Commission will report on the implementation of</w:t>
      </w:r>
      <w:r>
        <w:rPr>
          <w:rFonts w:ascii="Arial" w:hAnsi="Arial" w:cs="Arial"/>
          <w:sz w:val="24"/>
          <w:szCs w:val="24"/>
        </w:rPr>
        <w:t xml:space="preserve"> the</w:t>
      </w:r>
      <w:r w:rsidRPr="00965F64">
        <w:rPr>
          <w:rFonts w:ascii="Arial" w:hAnsi="Arial" w:cs="Arial"/>
          <w:sz w:val="24"/>
          <w:szCs w:val="24"/>
        </w:rPr>
        <w:t xml:space="preserve"> DAIP through the</w:t>
      </w:r>
      <w:r w:rsidR="00DF285F">
        <w:rPr>
          <w:rFonts w:ascii="Arial" w:hAnsi="Arial" w:cs="Arial"/>
          <w:sz w:val="24"/>
          <w:szCs w:val="24"/>
        </w:rPr>
        <w:t xml:space="preserve"> Insurance Commission’s</w:t>
      </w:r>
      <w:r w:rsidRPr="00965F64">
        <w:rPr>
          <w:rFonts w:ascii="Arial" w:hAnsi="Arial" w:cs="Arial"/>
          <w:sz w:val="24"/>
          <w:szCs w:val="24"/>
        </w:rPr>
        <w:t xml:space="preserve"> Annual Report and</w:t>
      </w:r>
      <w:r>
        <w:rPr>
          <w:rFonts w:ascii="Arial" w:hAnsi="Arial" w:cs="Arial"/>
          <w:sz w:val="24"/>
          <w:szCs w:val="24"/>
        </w:rPr>
        <w:t xml:space="preserve"> submit</w:t>
      </w:r>
      <w:r w:rsidRPr="00965F64">
        <w:rPr>
          <w:rFonts w:ascii="Arial" w:hAnsi="Arial" w:cs="Arial"/>
          <w:sz w:val="24"/>
          <w:szCs w:val="24"/>
        </w:rPr>
        <w:t xml:space="preserve"> the progress report template to the </w:t>
      </w:r>
      <w:r w:rsidR="00E803B7">
        <w:rPr>
          <w:rFonts w:ascii="Arial" w:hAnsi="Arial" w:cs="Arial"/>
          <w:sz w:val="24"/>
          <w:szCs w:val="24"/>
        </w:rPr>
        <w:t>Department of Communities (Disability Services)</w:t>
      </w:r>
      <w:r w:rsidR="00F60A71" w:rsidRPr="00F60A71">
        <w:rPr>
          <w:rFonts w:ascii="Arial" w:hAnsi="Arial" w:cs="Arial"/>
          <w:sz w:val="24"/>
          <w:szCs w:val="24"/>
        </w:rPr>
        <w:t xml:space="preserve"> </w:t>
      </w:r>
      <w:r w:rsidR="00F60A71" w:rsidRPr="00965F64">
        <w:rPr>
          <w:rFonts w:ascii="Arial" w:hAnsi="Arial" w:cs="Arial"/>
          <w:sz w:val="24"/>
          <w:szCs w:val="24"/>
        </w:rPr>
        <w:t>each year</w:t>
      </w:r>
      <w:r w:rsidR="00510B2D">
        <w:rPr>
          <w:rFonts w:ascii="Arial" w:hAnsi="Arial" w:cs="Arial"/>
          <w:sz w:val="24"/>
          <w:szCs w:val="24"/>
        </w:rPr>
        <w:t xml:space="preserve">. </w:t>
      </w:r>
    </w:p>
    <w:p w14:paraId="0F627870" w14:textId="77777777" w:rsidR="009D7C67" w:rsidRPr="00AC68BB" w:rsidRDefault="009D7C67" w:rsidP="00F60A71">
      <w:pPr>
        <w:jc w:val="both"/>
        <w:rPr>
          <w:rFonts w:ascii="Arial" w:hAnsi="Arial" w:cs="Arial"/>
          <w:color w:val="FF0000"/>
          <w:sz w:val="24"/>
          <w:szCs w:val="24"/>
        </w:rPr>
      </w:pPr>
    </w:p>
    <w:p w14:paraId="4FB30793" w14:textId="77777777" w:rsidR="00D82E56" w:rsidRDefault="00C308CE" w:rsidP="005015B6">
      <w:pPr>
        <w:spacing w:after="0" w:line="240" w:lineRule="auto"/>
        <w:rPr>
          <w:rFonts w:ascii="Arial" w:hAnsi="Arial" w:cs="Arial"/>
          <w:b/>
          <w:color w:val="365F91" w:themeColor="accent1" w:themeShade="BF"/>
          <w:sz w:val="56"/>
          <w:szCs w:val="56"/>
        </w:rPr>
      </w:pPr>
      <w:r>
        <w:rPr>
          <w:rFonts w:ascii="Arial" w:hAnsi="Arial" w:cs="Arial"/>
          <w:sz w:val="24"/>
          <w:szCs w:val="24"/>
        </w:rPr>
        <w:br w:type="page"/>
      </w:r>
      <w:r w:rsidR="005015B6">
        <w:rPr>
          <w:rFonts w:ascii="Arial" w:hAnsi="Arial" w:cs="Arial"/>
        </w:rPr>
        <w:lastRenderedPageBreak/>
        <w:t xml:space="preserve"> </w:t>
      </w:r>
      <w:r w:rsidR="00037B07" w:rsidRPr="005015B6">
        <w:rPr>
          <w:rFonts w:ascii="Arial" w:hAnsi="Arial" w:cs="Arial"/>
          <w:b/>
          <w:color w:val="365F91" w:themeColor="accent1" w:themeShade="BF"/>
          <w:sz w:val="56"/>
          <w:szCs w:val="56"/>
        </w:rPr>
        <w:t>Providing feedback</w:t>
      </w:r>
    </w:p>
    <w:p w14:paraId="223676A9" w14:textId="77777777" w:rsidR="00CD38E2" w:rsidRPr="005015B6" w:rsidRDefault="00CD38E2" w:rsidP="005015B6">
      <w:pPr>
        <w:spacing w:after="0" w:line="240" w:lineRule="auto"/>
        <w:rPr>
          <w:rFonts w:ascii="Arial" w:hAnsi="Arial" w:cs="Arial"/>
        </w:rPr>
      </w:pPr>
    </w:p>
    <w:p w14:paraId="1E72E639" w14:textId="2CD9F974" w:rsidR="00037B07" w:rsidRPr="00294F2F" w:rsidRDefault="00E30AB4" w:rsidP="00AA60C0">
      <w:pPr>
        <w:outlineLvl w:val="0"/>
        <w:rPr>
          <w:rFonts w:ascii="Arial" w:hAnsi="Arial" w:cs="Arial"/>
          <w:bCs/>
          <w:sz w:val="24"/>
          <w:szCs w:val="24"/>
        </w:rPr>
      </w:pPr>
      <w:r w:rsidRPr="00294F2F">
        <w:rPr>
          <w:rFonts w:ascii="Arial" w:hAnsi="Arial" w:cs="Arial"/>
          <w:bCs/>
          <w:sz w:val="24"/>
          <w:szCs w:val="24"/>
        </w:rPr>
        <w:t xml:space="preserve">The </w:t>
      </w:r>
      <w:r w:rsidR="00E36A17" w:rsidRPr="00294F2F">
        <w:rPr>
          <w:rFonts w:ascii="Arial" w:hAnsi="Arial" w:cs="Arial"/>
          <w:bCs/>
          <w:sz w:val="24"/>
          <w:szCs w:val="24"/>
        </w:rPr>
        <w:t>Insurance Commission</w:t>
      </w:r>
      <w:r w:rsidR="00037B07" w:rsidRPr="00294F2F">
        <w:rPr>
          <w:rFonts w:ascii="Arial" w:hAnsi="Arial" w:cs="Arial"/>
          <w:bCs/>
          <w:sz w:val="24"/>
          <w:szCs w:val="24"/>
        </w:rPr>
        <w:t xml:space="preserve"> welcomes </w:t>
      </w:r>
      <w:r w:rsidR="009D32C9">
        <w:rPr>
          <w:rFonts w:ascii="Arial" w:hAnsi="Arial" w:cs="Arial"/>
          <w:bCs/>
          <w:sz w:val="24"/>
          <w:szCs w:val="24"/>
        </w:rPr>
        <w:t>feedback</w:t>
      </w:r>
      <w:r w:rsidR="009D32C9" w:rsidRPr="00294F2F">
        <w:rPr>
          <w:rFonts w:ascii="Arial" w:hAnsi="Arial" w:cs="Arial"/>
          <w:bCs/>
          <w:sz w:val="24"/>
          <w:szCs w:val="24"/>
        </w:rPr>
        <w:t xml:space="preserve"> </w:t>
      </w:r>
      <w:r w:rsidR="00100400">
        <w:rPr>
          <w:rFonts w:ascii="Arial" w:hAnsi="Arial" w:cs="Arial"/>
          <w:bCs/>
          <w:sz w:val="24"/>
          <w:szCs w:val="24"/>
        </w:rPr>
        <w:t>on this P</w:t>
      </w:r>
      <w:r w:rsidR="00037B07" w:rsidRPr="00294F2F">
        <w:rPr>
          <w:rFonts w:ascii="Arial" w:hAnsi="Arial" w:cs="Arial"/>
          <w:bCs/>
          <w:sz w:val="24"/>
          <w:szCs w:val="24"/>
        </w:rPr>
        <w:t>lan and experience</w:t>
      </w:r>
      <w:r w:rsidR="00510B2D">
        <w:rPr>
          <w:rFonts w:ascii="Arial" w:hAnsi="Arial" w:cs="Arial"/>
          <w:bCs/>
          <w:sz w:val="24"/>
          <w:szCs w:val="24"/>
        </w:rPr>
        <w:t>s</w:t>
      </w:r>
      <w:r w:rsidR="00037B07" w:rsidRPr="00294F2F">
        <w:rPr>
          <w:rFonts w:ascii="Arial" w:hAnsi="Arial" w:cs="Arial"/>
          <w:bCs/>
          <w:sz w:val="24"/>
          <w:szCs w:val="24"/>
        </w:rPr>
        <w:t xml:space="preserve"> with the accessibility of our facilities, services and information. </w:t>
      </w:r>
      <w:r w:rsidR="00E36A17" w:rsidRPr="00294F2F">
        <w:rPr>
          <w:rFonts w:ascii="Arial" w:hAnsi="Arial" w:cs="Arial"/>
          <w:bCs/>
          <w:sz w:val="24"/>
          <w:szCs w:val="24"/>
        </w:rPr>
        <w:t xml:space="preserve"> </w:t>
      </w:r>
    </w:p>
    <w:p w14:paraId="38F6CE5B" w14:textId="047A8101" w:rsidR="00AA60C0" w:rsidRPr="00294F2F" w:rsidRDefault="00037B07" w:rsidP="00AA60C0">
      <w:pPr>
        <w:outlineLvl w:val="0"/>
        <w:rPr>
          <w:rFonts w:ascii="Arial" w:hAnsi="Arial" w:cs="Arial"/>
          <w:bCs/>
          <w:sz w:val="24"/>
          <w:szCs w:val="24"/>
        </w:rPr>
      </w:pPr>
      <w:r w:rsidRPr="00294F2F">
        <w:rPr>
          <w:rFonts w:ascii="Arial" w:hAnsi="Arial" w:cs="Arial"/>
          <w:bCs/>
          <w:sz w:val="24"/>
          <w:szCs w:val="24"/>
        </w:rPr>
        <w:t>To provide feedback, please contact</w:t>
      </w:r>
      <w:r w:rsidRPr="00DB4281">
        <w:rPr>
          <w:rFonts w:ascii="Arial" w:hAnsi="Arial" w:cs="Arial"/>
          <w:bCs/>
          <w:sz w:val="24"/>
          <w:szCs w:val="24"/>
        </w:rPr>
        <w:t xml:space="preserve"> </w:t>
      </w:r>
      <w:r w:rsidR="00D40038" w:rsidRPr="00DB4281">
        <w:rPr>
          <w:rStyle w:val="Hyperlink"/>
          <w:rFonts w:ascii="Arial" w:hAnsi="Arial" w:cs="Arial"/>
          <w:bCs/>
          <w:color w:val="auto"/>
          <w:sz w:val="24"/>
          <w:szCs w:val="24"/>
          <w:u w:val="none"/>
        </w:rPr>
        <w:t>daip@icwa.wa.gov.au</w:t>
      </w:r>
      <w:r w:rsidR="00E9450F" w:rsidRPr="00DB4281">
        <w:rPr>
          <w:rStyle w:val="Hyperlink"/>
          <w:rFonts w:ascii="Arial" w:hAnsi="Arial" w:cs="Arial"/>
          <w:bCs/>
          <w:color w:val="auto"/>
          <w:sz w:val="24"/>
          <w:szCs w:val="24"/>
          <w:u w:val="none"/>
        </w:rPr>
        <w:t xml:space="preserve"> </w:t>
      </w:r>
      <w:r w:rsidR="00DB4281" w:rsidRPr="00DB4281">
        <w:rPr>
          <w:rStyle w:val="Hyperlink"/>
          <w:rFonts w:ascii="Arial" w:hAnsi="Arial" w:cs="Arial"/>
          <w:bCs/>
          <w:color w:val="auto"/>
          <w:sz w:val="24"/>
          <w:szCs w:val="24"/>
          <w:u w:val="none"/>
        </w:rPr>
        <w:t xml:space="preserve">or </w:t>
      </w:r>
      <w:r w:rsidR="00AD30A9">
        <w:rPr>
          <w:rStyle w:val="Hyperlink"/>
          <w:rFonts w:ascii="Arial" w:hAnsi="Arial" w:cs="Arial"/>
          <w:bCs/>
          <w:color w:val="auto"/>
          <w:sz w:val="24"/>
          <w:szCs w:val="24"/>
          <w:u w:val="none"/>
        </w:rPr>
        <w:t>c</w:t>
      </w:r>
      <w:r w:rsidR="00DB4281" w:rsidRPr="00DB4281">
        <w:rPr>
          <w:rStyle w:val="Hyperlink"/>
          <w:rFonts w:ascii="Arial" w:hAnsi="Arial" w:cs="Arial"/>
          <w:bCs/>
          <w:color w:val="auto"/>
          <w:sz w:val="24"/>
          <w:szCs w:val="24"/>
          <w:u w:val="none"/>
        </w:rPr>
        <w:t xml:space="preserve">ontact the Employee Development Manager </w:t>
      </w:r>
      <w:r w:rsidR="00DB4281">
        <w:rPr>
          <w:rStyle w:val="Hyperlink"/>
          <w:rFonts w:ascii="Arial" w:hAnsi="Arial" w:cs="Arial"/>
          <w:bCs/>
          <w:color w:val="auto"/>
          <w:sz w:val="24"/>
          <w:szCs w:val="24"/>
          <w:u w:val="none"/>
        </w:rPr>
        <w:t xml:space="preserve">on </w:t>
      </w:r>
      <w:r w:rsidR="008558F7">
        <w:rPr>
          <w:rStyle w:val="Hyperlink"/>
          <w:rFonts w:ascii="Arial" w:hAnsi="Arial" w:cs="Arial"/>
          <w:bCs/>
          <w:color w:val="auto"/>
          <w:sz w:val="24"/>
          <w:szCs w:val="24"/>
          <w:u w:val="none"/>
        </w:rPr>
        <w:t>+61 (8)</w:t>
      </w:r>
      <w:r w:rsidR="007F07AD">
        <w:rPr>
          <w:rStyle w:val="Hyperlink"/>
          <w:rFonts w:ascii="Arial" w:hAnsi="Arial" w:cs="Arial"/>
          <w:bCs/>
          <w:color w:val="auto"/>
          <w:sz w:val="24"/>
          <w:szCs w:val="24"/>
          <w:u w:val="none"/>
        </w:rPr>
        <w:t xml:space="preserve"> </w:t>
      </w:r>
      <w:r w:rsidR="00DB4281" w:rsidRPr="00DB4281">
        <w:rPr>
          <w:rStyle w:val="Hyperlink"/>
          <w:rFonts w:ascii="Arial" w:hAnsi="Arial" w:cs="Arial"/>
          <w:bCs/>
          <w:color w:val="auto"/>
          <w:sz w:val="24"/>
          <w:szCs w:val="24"/>
          <w:u w:val="none"/>
        </w:rPr>
        <w:t>9264 3491.</w:t>
      </w:r>
    </w:p>
    <w:p w14:paraId="6F5754FE" w14:textId="77777777" w:rsidR="00E30AB4" w:rsidRPr="009D7C67" w:rsidRDefault="00F94885" w:rsidP="00A35B57">
      <w:pPr>
        <w:jc w:val="both"/>
        <w:outlineLvl w:val="0"/>
        <w:rPr>
          <w:rFonts w:ascii="Arial" w:hAnsi="Arial" w:cs="Arial"/>
          <w:b/>
          <w:bCs/>
          <w:color w:val="365F91" w:themeColor="accent1" w:themeShade="BF"/>
          <w:sz w:val="32"/>
          <w:szCs w:val="32"/>
        </w:rPr>
      </w:pPr>
      <w:r w:rsidRPr="009D7C67">
        <w:rPr>
          <w:rFonts w:ascii="Arial" w:hAnsi="Arial" w:cs="Arial"/>
          <w:b/>
          <w:bCs/>
          <w:color w:val="365F91" w:themeColor="accent1" w:themeShade="BF"/>
          <w:sz w:val="32"/>
          <w:szCs w:val="32"/>
        </w:rPr>
        <w:t>O</w:t>
      </w:r>
      <w:r w:rsidR="003C4FE7" w:rsidRPr="009D7C67">
        <w:rPr>
          <w:rFonts w:ascii="Arial" w:hAnsi="Arial" w:cs="Arial"/>
          <w:b/>
          <w:bCs/>
          <w:color w:val="365F91" w:themeColor="accent1" w:themeShade="BF"/>
          <w:sz w:val="32"/>
          <w:szCs w:val="32"/>
        </w:rPr>
        <w:t>u</w:t>
      </w:r>
      <w:r w:rsidRPr="009D7C67">
        <w:rPr>
          <w:rFonts w:ascii="Arial" w:hAnsi="Arial" w:cs="Arial"/>
          <w:b/>
          <w:bCs/>
          <w:color w:val="365F91" w:themeColor="accent1" w:themeShade="BF"/>
          <w:sz w:val="32"/>
          <w:szCs w:val="32"/>
        </w:rPr>
        <w:t>r contact details are:</w:t>
      </w:r>
    </w:p>
    <w:p w14:paraId="04648F9C" w14:textId="77777777" w:rsidR="00E30AB4" w:rsidRPr="00294F2F" w:rsidRDefault="00E30AB4" w:rsidP="00E30AB4">
      <w:pPr>
        <w:pStyle w:val="Default"/>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417"/>
        <w:gridCol w:w="3857"/>
      </w:tblGrid>
      <w:tr w:rsidR="00294F2F" w:rsidRPr="00294F2F" w14:paraId="544D3D77" w14:textId="77777777" w:rsidTr="0078746B">
        <w:trPr>
          <w:trHeight w:val="666"/>
        </w:trPr>
        <w:tc>
          <w:tcPr>
            <w:tcW w:w="4417" w:type="dxa"/>
          </w:tcPr>
          <w:p w14:paraId="20E6068D" w14:textId="03BC7306" w:rsidR="00E30AB4" w:rsidRPr="00294F2F" w:rsidRDefault="002024BA" w:rsidP="00E143CB">
            <w:pPr>
              <w:pStyle w:val="Default"/>
              <w:rPr>
                <w:color w:val="auto"/>
              </w:rPr>
            </w:pPr>
            <w:r>
              <w:rPr>
                <w:b/>
                <w:bCs/>
                <w:color w:val="auto"/>
              </w:rPr>
              <w:t>Street</w:t>
            </w:r>
            <w:r w:rsidR="00B47687" w:rsidRPr="00294F2F">
              <w:rPr>
                <w:b/>
                <w:bCs/>
                <w:color w:val="auto"/>
              </w:rPr>
              <w:t xml:space="preserve"> </w:t>
            </w:r>
            <w:r>
              <w:rPr>
                <w:b/>
                <w:bCs/>
                <w:color w:val="auto"/>
              </w:rPr>
              <w:t>A</w:t>
            </w:r>
            <w:r w:rsidR="00B47687" w:rsidRPr="00294F2F">
              <w:rPr>
                <w:b/>
                <w:bCs/>
                <w:color w:val="auto"/>
              </w:rPr>
              <w:t>ddress:</w:t>
            </w:r>
          </w:p>
          <w:p w14:paraId="33960F83" w14:textId="77777777" w:rsidR="00E30AB4" w:rsidRPr="00294F2F" w:rsidRDefault="00E30AB4" w:rsidP="00E143CB">
            <w:pPr>
              <w:pStyle w:val="Default"/>
              <w:rPr>
                <w:color w:val="auto"/>
              </w:rPr>
            </w:pPr>
            <w:r w:rsidRPr="00294F2F">
              <w:rPr>
                <w:color w:val="auto"/>
              </w:rPr>
              <w:t xml:space="preserve">Level </w:t>
            </w:r>
            <w:r w:rsidR="0058452E" w:rsidRPr="00294F2F">
              <w:rPr>
                <w:color w:val="auto"/>
              </w:rPr>
              <w:t>13</w:t>
            </w:r>
          </w:p>
          <w:p w14:paraId="1EDDE896" w14:textId="77777777" w:rsidR="00E30AB4" w:rsidRPr="00294F2F" w:rsidRDefault="00E30AB4" w:rsidP="00E143CB">
            <w:pPr>
              <w:pStyle w:val="Default"/>
              <w:rPr>
                <w:color w:val="auto"/>
              </w:rPr>
            </w:pPr>
            <w:r w:rsidRPr="00294F2F">
              <w:rPr>
                <w:color w:val="auto"/>
              </w:rPr>
              <w:t xml:space="preserve">Forrest Centre </w:t>
            </w:r>
          </w:p>
          <w:p w14:paraId="42308DB8" w14:textId="77777777" w:rsidR="00E30AB4" w:rsidRPr="00294F2F" w:rsidRDefault="00E30AB4" w:rsidP="00E143CB">
            <w:pPr>
              <w:pStyle w:val="Default"/>
              <w:rPr>
                <w:color w:val="auto"/>
              </w:rPr>
            </w:pPr>
            <w:r w:rsidRPr="00294F2F">
              <w:rPr>
                <w:color w:val="auto"/>
              </w:rPr>
              <w:t xml:space="preserve">221 St Georges Terrace </w:t>
            </w:r>
          </w:p>
          <w:p w14:paraId="5BB9B3C5" w14:textId="77777777" w:rsidR="00E30AB4" w:rsidRPr="00294F2F" w:rsidRDefault="00E30AB4" w:rsidP="00E143CB">
            <w:pPr>
              <w:pStyle w:val="Default"/>
              <w:rPr>
                <w:color w:val="auto"/>
              </w:rPr>
            </w:pPr>
            <w:r w:rsidRPr="00294F2F">
              <w:rPr>
                <w:color w:val="auto"/>
              </w:rPr>
              <w:t xml:space="preserve">PERTH WA 6000 </w:t>
            </w:r>
          </w:p>
          <w:p w14:paraId="2637FA01" w14:textId="77777777" w:rsidR="00E30AB4" w:rsidRDefault="00E30AB4" w:rsidP="00E143CB">
            <w:pPr>
              <w:pStyle w:val="Default"/>
              <w:rPr>
                <w:color w:val="auto"/>
              </w:rPr>
            </w:pPr>
          </w:p>
          <w:p w14:paraId="6E3099B8" w14:textId="77777777" w:rsidR="00C85813" w:rsidRPr="00294F2F" w:rsidRDefault="00C85813" w:rsidP="00E143CB">
            <w:pPr>
              <w:pStyle w:val="Default"/>
              <w:rPr>
                <w:color w:val="auto"/>
              </w:rPr>
            </w:pPr>
          </w:p>
        </w:tc>
        <w:tc>
          <w:tcPr>
            <w:tcW w:w="3857" w:type="dxa"/>
          </w:tcPr>
          <w:p w14:paraId="59861636" w14:textId="77777777" w:rsidR="00E30AB4" w:rsidRPr="00294F2F" w:rsidRDefault="00E30AB4" w:rsidP="00E143CB">
            <w:pPr>
              <w:pStyle w:val="Default"/>
              <w:rPr>
                <w:color w:val="auto"/>
              </w:rPr>
            </w:pPr>
            <w:r w:rsidRPr="00294F2F">
              <w:rPr>
                <w:b/>
                <w:bCs/>
                <w:color w:val="auto"/>
              </w:rPr>
              <w:t xml:space="preserve">Postal Address </w:t>
            </w:r>
          </w:p>
          <w:p w14:paraId="080F04E4" w14:textId="77777777" w:rsidR="00E30AB4" w:rsidRPr="00294F2F" w:rsidRDefault="00E30AB4" w:rsidP="00E143CB">
            <w:pPr>
              <w:pStyle w:val="Default"/>
              <w:rPr>
                <w:color w:val="auto"/>
              </w:rPr>
            </w:pPr>
            <w:r w:rsidRPr="00294F2F">
              <w:rPr>
                <w:color w:val="auto"/>
              </w:rPr>
              <w:t xml:space="preserve">GPO Box U1908 </w:t>
            </w:r>
          </w:p>
          <w:p w14:paraId="433B4830" w14:textId="77777777" w:rsidR="00E30AB4" w:rsidRPr="00294F2F" w:rsidRDefault="00E30AB4" w:rsidP="00E143CB">
            <w:pPr>
              <w:pStyle w:val="Default"/>
              <w:rPr>
                <w:color w:val="auto"/>
              </w:rPr>
            </w:pPr>
            <w:r w:rsidRPr="00294F2F">
              <w:rPr>
                <w:color w:val="auto"/>
              </w:rPr>
              <w:t xml:space="preserve">PERTH WA 6845 </w:t>
            </w:r>
          </w:p>
        </w:tc>
      </w:tr>
      <w:tr w:rsidR="00294F2F" w:rsidRPr="00294F2F" w14:paraId="219A90E4" w14:textId="77777777" w:rsidTr="0078746B">
        <w:trPr>
          <w:trHeight w:val="390"/>
        </w:trPr>
        <w:tc>
          <w:tcPr>
            <w:tcW w:w="4417" w:type="dxa"/>
          </w:tcPr>
          <w:p w14:paraId="323BEAE1" w14:textId="4B09E1C2" w:rsidR="00E30AB4" w:rsidRPr="00294F2F" w:rsidRDefault="00E30AB4" w:rsidP="00E143CB">
            <w:pPr>
              <w:pStyle w:val="Default"/>
              <w:rPr>
                <w:color w:val="auto"/>
              </w:rPr>
            </w:pPr>
            <w:r w:rsidRPr="00294F2F">
              <w:rPr>
                <w:b/>
                <w:bCs/>
                <w:color w:val="auto"/>
              </w:rPr>
              <w:t xml:space="preserve">Telephone </w:t>
            </w:r>
          </w:p>
          <w:p w14:paraId="3FAE7BC0" w14:textId="360718F5" w:rsidR="00E30AB4" w:rsidRPr="00786559" w:rsidRDefault="00E30AB4" w:rsidP="00E143CB">
            <w:pPr>
              <w:pStyle w:val="Default"/>
              <w:rPr>
                <w:b/>
                <w:color w:val="auto"/>
              </w:rPr>
            </w:pPr>
            <w:r w:rsidRPr="00294F2F">
              <w:rPr>
                <w:color w:val="auto"/>
              </w:rPr>
              <w:t>+</w:t>
            </w:r>
            <w:r w:rsidRPr="00786559">
              <w:rPr>
                <w:color w:val="auto"/>
              </w:rPr>
              <w:t>61</w:t>
            </w:r>
            <w:r w:rsidR="007C384F" w:rsidRPr="00786559">
              <w:rPr>
                <w:color w:val="auto"/>
              </w:rPr>
              <w:t xml:space="preserve"> (</w:t>
            </w:r>
            <w:r w:rsidRPr="00786559">
              <w:rPr>
                <w:color w:val="auto"/>
              </w:rPr>
              <w:t>8</w:t>
            </w:r>
            <w:r w:rsidR="007C384F" w:rsidRPr="00786559">
              <w:rPr>
                <w:color w:val="auto"/>
              </w:rPr>
              <w:t>)</w:t>
            </w:r>
            <w:r w:rsidRPr="00786559">
              <w:rPr>
                <w:color w:val="auto"/>
              </w:rPr>
              <w:t xml:space="preserve"> 9264 3333 </w:t>
            </w:r>
            <w:r w:rsidR="007C384F" w:rsidRPr="00786559">
              <w:rPr>
                <w:color w:val="auto"/>
              </w:rPr>
              <w:t>(local call)</w:t>
            </w:r>
          </w:p>
          <w:p w14:paraId="23CE4F91" w14:textId="24837995" w:rsidR="00E30AB4" w:rsidRPr="00786559" w:rsidRDefault="00E30AB4" w:rsidP="00E143CB">
            <w:pPr>
              <w:pStyle w:val="Default"/>
              <w:rPr>
                <w:color w:val="auto"/>
              </w:rPr>
            </w:pPr>
            <w:r w:rsidRPr="00786559">
              <w:rPr>
                <w:color w:val="auto"/>
              </w:rPr>
              <w:t>1800 643 338 (</w:t>
            </w:r>
            <w:r w:rsidR="007C384F" w:rsidRPr="00786559">
              <w:rPr>
                <w:color w:val="auto"/>
              </w:rPr>
              <w:t>toll-free outside the</w:t>
            </w:r>
            <w:r w:rsidRPr="00786559">
              <w:rPr>
                <w:color w:val="auto"/>
              </w:rPr>
              <w:t xml:space="preserve"> </w:t>
            </w:r>
            <w:r w:rsidR="007C384F" w:rsidRPr="00786559">
              <w:rPr>
                <w:color w:val="auto"/>
              </w:rPr>
              <w:t xml:space="preserve">Perth metropolitan </w:t>
            </w:r>
            <w:r w:rsidRPr="00786559">
              <w:rPr>
                <w:color w:val="auto"/>
              </w:rPr>
              <w:t xml:space="preserve">area) </w:t>
            </w:r>
          </w:p>
          <w:p w14:paraId="3CCF26D9" w14:textId="77777777" w:rsidR="00E30AB4" w:rsidRPr="00786559" w:rsidRDefault="00E30AB4" w:rsidP="00E143CB">
            <w:pPr>
              <w:pStyle w:val="Default"/>
              <w:rPr>
                <w:color w:val="auto"/>
              </w:rPr>
            </w:pPr>
          </w:p>
          <w:p w14:paraId="7D1C76C1" w14:textId="77777777" w:rsidR="00F942F3" w:rsidRPr="00786559" w:rsidRDefault="00F942F3" w:rsidP="00E143CB">
            <w:pPr>
              <w:pStyle w:val="Default"/>
              <w:rPr>
                <w:b/>
                <w:color w:val="000000" w:themeColor="text1"/>
              </w:rPr>
            </w:pPr>
            <w:r w:rsidRPr="00786559">
              <w:rPr>
                <w:b/>
                <w:color w:val="000000" w:themeColor="text1"/>
              </w:rPr>
              <w:t>Website</w:t>
            </w:r>
          </w:p>
          <w:p w14:paraId="7AC3F7E4" w14:textId="1606BC1D" w:rsidR="00F942F3" w:rsidRPr="00786559" w:rsidRDefault="00F942F3" w:rsidP="00E143CB">
            <w:pPr>
              <w:pStyle w:val="Default"/>
              <w:rPr>
                <w:color w:val="auto"/>
              </w:rPr>
            </w:pPr>
            <w:r w:rsidRPr="00786559">
              <w:rPr>
                <w:color w:val="auto"/>
              </w:rPr>
              <w:t>icwa.wa.gov.au</w:t>
            </w:r>
          </w:p>
          <w:p w14:paraId="4804C9F1" w14:textId="77777777" w:rsidR="00F942F3" w:rsidRPr="00F942F3" w:rsidRDefault="00F942F3" w:rsidP="00E143CB">
            <w:pPr>
              <w:pStyle w:val="Default"/>
              <w:rPr>
                <w:color w:val="auto"/>
              </w:rPr>
            </w:pPr>
          </w:p>
          <w:p w14:paraId="62BB7B12" w14:textId="77777777" w:rsidR="00F942F3" w:rsidRDefault="00F942F3" w:rsidP="00F942F3">
            <w:pPr>
              <w:pStyle w:val="Default"/>
              <w:rPr>
                <w:b/>
                <w:bCs/>
                <w:color w:val="auto"/>
              </w:rPr>
            </w:pPr>
            <w:r w:rsidRPr="007743F4">
              <w:rPr>
                <w:b/>
                <w:bCs/>
                <w:color w:val="auto"/>
              </w:rPr>
              <w:t xml:space="preserve">National Relay Service </w:t>
            </w:r>
          </w:p>
          <w:p w14:paraId="4D6D4E7C" w14:textId="77777777" w:rsidR="00F942F3" w:rsidRDefault="00F942F3" w:rsidP="00F942F3">
            <w:pPr>
              <w:pStyle w:val="Default"/>
              <w:rPr>
                <w:b/>
                <w:bCs/>
                <w:color w:val="auto"/>
              </w:rPr>
            </w:pPr>
          </w:p>
          <w:p w14:paraId="7568C8EE" w14:textId="77777777" w:rsidR="00F942F3" w:rsidRPr="00786559" w:rsidRDefault="00F942F3" w:rsidP="00F942F3">
            <w:pPr>
              <w:pStyle w:val="Default"/>
              <w:rPr>
                <w:b/>
                <w:bCs/>
                <w:color w:val="000000" w:themeColor="text1"/>
              </w:rPr>
            </w:pPr>
            <w:r w:rsidRPr="00786559">
              <w:rPr>
                <w:b/>
                <w:bCs/>
                <w:color w:val="000000" w:themeColor="text1"/>
              </w:rPr>
              <w:t>TTY/Voice</w:t>
            </w:r>
          </w:p>
          <w:p w14:paraId="4FF14327" w14:textId="77777777" w:rsidR="00F942F3" w:rsidRPr="00786559" w:rsidRDefault="00F942F3" w:rsidP="00F942F3">
            <w:pPr>
              <w:pStyle w:val="Default"/>
              <w:rPr>
                <w:bCs/>
                <w:color w:val="000000" w:themeColor="text1"/>
              </w:rPr>
            </w:pPr>
            <w:r w:rsidRPr="00786559">
              <w:rPr>
                <w:bCs/>
                <w:color w:val="000000" w:themeColor="text1"/>
              </w:rPr>
              <w:t xml:space="preserve">133 677 </w:t>
            </w:r>
          </w:p>
          <w:p w14:paraId="75AA1032" w14:textId="77777777" w:rsidR="00F942F3" w:rsidRPr="007743F4" w:rsidRDefault="00F942F3" w:rsidP="00F942F3">
            <w:pPr>
              <w:pStyle w:val="Default"/>
              <w:rPr>
                <w:b/>
                <w:bCs/>
                <w:color w:val="auto"/>
              </w:rPr>
            </w:pPr>
          </w:p>
          <w:p w14:paraId="183C56FC" w14:textId="77777777" w:rsidR="00F942F3" w:rsidRDefault="00F942F3" w:rsidP="00F942F3">
            <w:pPr>
              <w:pStyle w:val="Default"/>
              <w:rPr>
                <w:color w:val="444444"/>
                <w:lang w:val="en"/>
              </w:rPr>
            </w:pPr>
            <w:r w:rsidRPr="00786559">
              <w:rPr>
                <w:b/>
                <w:color w:val="000000" w:themeColor="text1"/>
                <w:lang w:val="en"/>
              </w:rPr>
              <w:t>Speak and listen (SSR)</w:t>
            </w:r>
            <w:r w:rsidRPr="00786559">
              <w:rPr>
                <w:color w:val="000000" w:themeColor="text1"/>
                <w:lang w:val="en"/>
              </w:rPr>
              <w:t xml:space="preserve"> </w:t>
            </w:r>
            <w:r w:rsidRPr="00C23BAF">
              <w:rPr>
                <w:color w:val="444444"/>
                <w:lang w:val="en"/>
              </w:rPr>
              <w:br/>
            </w:r>
            <w:r w:rsidRPr="00786559">
              <w:rPr>
                <w:color w:val="auto"/>
                <w:lang w:val="en"/>
              </w:rPr>
              <w:t xml:space="preserve">1300 555 727 </w:t>
            </w:r>
          </w:p>
          <w:p w14:paraId="5DE1CF19" w14:textId="77777777" w:rsidR="00F942F3" w:rsidRPr="00ED7668" w:rsidRDefault="00F942F3" w:rsidP="00F942F3">
            <w:pPr>
              <w:pStyle w:val="Default"/>
              <w:rPr>
                <w:rFonts w:ascii="Open Sans" w:hAnsi="Open Sans"/>
                <w:color w:val="444444"/>
                <w:lang w:val="en"/>
              </w:rPr>
            </w:pPr>
            <w:r w:rsidRPr="00C23BAF">
              <w:rPr>
                <w:color w:val="444444"/>
                <w:lang w:val="en"/>
              </w:rPr>
              <w:br/>
            </w:r>
            <w:r w:rsidRPr="00786559">
              <w:rPr>
                <w:b/>
                <w:color w:val="000000" w:themeColor="text1"/>
                <w:lang w:val="en"/>
              </w:rPr>
              <w:t xml:space="preserve">Online </w:t>
            </w:r>
            <w:r>
              <w:rPr>
                <w:rFonts w:ascii="Open Sans" w:hAnsi="Open Sans"/>
                <w:color w:val="444444"/>
                <w:lang w:val="en"/>
              </w:rPr>
              <w:br/>
            </w:r>
            <w:hyperlink r:id="rId13" w:tgtFrame="_blank" w:tooltip="Relay Service" w:history="1">
              <w:r w:rsidRPr="00786559">
                <w:rPr>
                  <w:rStyle w:val="Hyperlink"/>
                  <w:color w:val="auto"/>
                  <w:u w:val="none"/>
                  <w:lang w:val="en"/>
                </w:rPr>
                <w:t>relayservice.com.au</w:t>
              </w:r>
            </w:hyperlink>
          </w:p>
          <w:p w14:paraId="13A20CDC" w14:textId="77777777" w:rsidR="00761932" w:rsidRDefault="00761932" w:rsidP="00E143CB">
            <w:pPr>
              <w:pStyle w:val="Default"/>
              <w:rPr>
                <w:color w:val="auto"/>
              </w:rPr>
            </w:pPr>
          </w:p>
          <w:p w14:paraId="72121D02" w14:textId="77777777" w:rsidR="00F942F3" w:rsidRPr="00294F2F" w:rsidRDefault="00F942F3" w:rsidP="00F942F3">
            <w:pPr>
              <w:pStyle w:val="Default"/>
              <w:rPr>
                <w:color w:val="auto"/>
              </w:rPr>
            </w:pPr>
          </w:p>
        </w:tc>
        <w:tc>
          <w:tcPr>
            <w:tcW w:w="3857" w:type="dxa"/>
          </w:tcPr>
          <w:p w14:paraId="3BEFCF30" w14:textId="77777777" w:rsidR="00E30AB4" w:rsidRPr="00294F2F" w:rsidRDefault="00E30AB4" w:rsidP="00E143CB">
            <w:pPr>
              <w:pStyle w:val="Default"/>
              <w:rPr>
                <w:color w:val="auto"/>
              </w:rPr>
            </w:pPr>
            <w:r w:rsidRPr="00294F2F">
              <w:rPr>
                <w:b/>
                <w:bCs/>
                <w:color w:val="auto"/>
              </w:rPr>
              <w:t xml:space="preserve">Office Hours </w:t>
            </w:r>
          </w:p>
          <w:p w14:paraId="79EC28D8" w14:textId="77777777" w:rsidR="00E30AB4" w:rsidRPr="00294F2F" w:rsidRDefault="00E30AB4" w:rsidP="00E143CB">
            <w:pPr>
              <w:pStyle w:val="Default"/>
              <w:rPr>
                <w:color w:val="auto"/>
              </w:rPr>
            </w:pPr>
            <w:r w:rsidRPr="00294F2F">
              <w:rPr>
                <w:color w:val="auto"/>
              </w:rPr>
              <w:t xml:space="preserve">Monday - Friday </w:t>
            </w:r>
          </w:p>
          <w:p w14:paraId="73E7E073" w14:textId="7C1700DA" w:rsidR="00E30AB4" w:rsidRPr="00294F2F" w:rsidRDefault="005E053D" w:rsidP="00E143CB">
            <w:pPr>
              <w:pStyle w:val="Default"/>
              <w:rPr>
                <w:color w:val="auto"/>
              </w:rPr>
            </w:pPr>
            <w:r>
              <w:rPr>
                <w:color w:val="auto"/>
              </w:rPr>
              <w:t xml:space="preserve">8am - </w:t>
            </w:r>
            <w:r w:rsidR="00983F2B">
              <w:rPr>
                <w:color w:val="auto"/>
              </w:rPr>
              <w:t>5</w:t>
            </w:r>
            <w:r w:rsidR="00E30AB4" w:rsidRPr="00294F2F">
              <w:rPr>
                <w:color w:val="auto"/>
              </w:rPr>
              <w:t xml:space="preserve">pm </w:t>
            </w:r>
          </w:p>
        </w:tc>
      </w:tr>
    </w:tbl>
    <w:p w14:paraId="753E04EC" w14:textId="77777777" w:rsidR="00C33FFC" w:rsidRDefault="00C33FFC" w:rsidP="006F7C3A">
      <w:pPr>
        <w:pStyle w:val="Default"/>
        <w:rPr>
          <w:b/>
          <w:bCs/>
          <w:color w:val="FF0000"/>
        </w:rPr>
      </w:pPr>
    </w:p>
    <w:p w14:paraId="674FBFF4" w14:textId="77777777" w:rsidR="00C33FFC" w:rsidRDefault="00C33FFC" w:rsidP="006F7C3A">
      <w:pPr>
        <w:pStyle w:val="Default"/>
        <w:rPr>
          <w:b/>
          <w:bCs/>
          <w:color w:val="FF0000"/>
        </w:rPr>
      </w:pPr>
    </w:p>
    <w:p w14:paraId="7983D4F8" w14:textId="77777777" w:rsidR="00553220" w:rsidRDefault="00553220" w:rsidP="006F7C3A">
      <w:pPr>
        <w:pStyle w:val="Default"/>
        <w:rPr>
          <w:b/>
          <w:bCs/>
          <w:color w:val="FF0000"/>
        </w:rPr>
        <w:sectPr w:rsidR="00553220" w:rsidSect="00EE7805">
          <w:footerReference w:type="even" r:id="rId14"/>
          <w:footerReference w:type="default" r:id="rId15"/>
          <w:pgSz w:w="11906" w:h="16838"/>
          <w:pgMar w:top="1080" w:right="851" w:bottom="1080" w:left="1440" w:header="709" w:footer="0" w:gutter="0"/>
          <w:pgBorders w:offsetFrom="page">
            <w:top w:val="thinThickLargeGap" w:sz="24" w:space="24" w:color="4F81BD" w:themeColor="accent1"/>
            <w:left w:val="thinThickLargeGap" w:sz="24" w:space="24" w:color="4F81BD" w:themeColor="accent1"/>
            <w:bottom w:val="thickThinLargeGap" w:sz="24" w:space="24" w:color="4F81BD" w:themeColor="accent1"/>
            <w:right w:val="thickThinLargeGap" w:sz="24" w:space="24" w:color="4F81BD" w:themeColor="accent1"/>
          </w:pgBorders>
          <w:cols w:space="708"/>
          <w:titlePg/>
          <w:docGrid w:linePitch="360"/>
        </w:sectPr>
      </w:pPr>
    </w:p>
    <w:p w14:paraId="518E2C6C" w14:textId="6C6BA65C" w:rsidR="00E53C7A" w:rsidRPr="00F72101" w:rsidRDefault="00E53C7A" w:rsidP="005015B6">
      <w:pPr>
        <w:spacing w:after="0" w:line="240" w:lineRule="auto"/>
        <w:rPr>
          <w:rFonts w:ascii="Arial" w:hAnsi="Arial" w:cs="Arial"/>
          <w:b/>
          <w:color w:val="365F91" w:themeColor="accent1" w:themeShade="BF"/>
          <w:sz w:val="28"/>
          <w:szCs w:val="28"/>
        </w:rPr>
      </w:pPr>
      <w:r w:rsidRPr="005015B6">
        <w:rPr>
          <w:rFonts w:ascii="Arial" w:hAnsi="Arial" w:cs="Arial"/>
          <w:b/>
          <w:color w:val="365F91" w:themeColor="accent1" w:themeShade="BF"/>
          <w:sz w:val="56"/>
          <w:szCs w:val="56"/>
        </w:rPr>
        <w:lastRenderedPageBreak/>
        <w:t>Disability Access and Inclusion Plan</w:t>
      </w:r>
      <w:r w:rsidR="00F72101">
        <w:rPr>
          <w:rFonts w:ascii="Arial" w:hAnsi="Arial" w:cs="Arial"/>
          <w:b/>
          <w:color w:val="365F91" w:themeColor="accent1" w:themeShade="BF"/>
          <w:sz w:val="56"/>
          <w:szCs w:val="56"/>
        </w:rPr>
        <w:tab/>
      </w:r>
      <w:r w:rsidR="00F72101">
        <w:rPr>
          <w:rFonts w:ascii="Arial" w:hAnsi="Arial" w:cs="Arial"/>
          <w:b/>
          <w:color w:val="365F91" w:themeColor="accent1" w:themeShade="BF"/>
          <w:sz w:val="56"/>
          <w:szCs w:val="56"/>
        </w:rPr>
        <w:tab/>
      </w:r>
      <w:r w:rsidR="00F72101">
        <w:rPr>
          <w:rFonts w:ascii="Arial" w:hAnsi="Arial" w:cs="Arial"/>
          <w:b/>
          <w:color w:val="365F91" w:themeColor="accent1" w:themeShade="BF"/>
          <w:sz w:val="56"/>
          <w:szCs w:val="56"/>
        </w:rPr>
        <w:tab/>
      </w:r>
      <w:r w:rsidR="00F72101">
        <w:rPr>
          <w:rFonts w:ascii="Arial" w:hAnsi="Arial" w:cs="Arial"/>
          <w:b/>
          <w:color w:val="365F91" w:themeColor="accent1" w:themeShade="BF"/>
          <w:sz w:val="56"/>
          <w:szCs w:val="56"/>
        </w:rPr>
        <w:tab/>
      </w:r>
      <w:r w:rsidR="00F72101" w:rsidRPr="00650CB7">
        <w:rPr>
          <w:rFonts w:ascii="Arial" w:hAnsi="Arial" w:cs="Arial"/>
          <w:b/>
          <w:color w:val="365F91" w:themeColor="accent1" w:themeShade="BF"/>
          <w:sz w:val="24"/>
          <w:szCs w:val="24"/>
        </w:rPr>
        <w:t>Appendix 1</w:t>
      </w:r>
    </w:p>
    <w:p w14:paraId="564B0EAA" w14:textId="68F4487A" w:rsidR="00E53C7A" w:rsidRDefault="00E53C7A" w:rsidP="00E53C7A">
      <w:pPr>
        <w:jc w:val="both"/>
        <w:rPr>
          <w:rFonts w:ascii="Arial" w:hAnsi="Arial" w:cs="Arial"/>
          <w:sz w:val="24"/>
          <w:szCs w:val="24"/>
        </w:rPr>
      </w:pPr>
      <w:r w:rsidRPr="00BE55E0">
        <w:rPr>
          <w:rFonts w:ascii="Arial" w:hAnsi="Arial" w:cs="Arial"/>
          <w:sz w:val="24"/>
          <w:szCs w:val="24"/>
        </w:rPr>
        <w:t xml:space="preserve">The </w:t>
      </w:r>
      <w:r w:rsidR="009A148B">
        <w:rPr>
          <w:rFonts w:ascii="Arial" w:hAnsi="Arial" w:cs="Arial"/>
          <w:sz w:val="24"/>
          <w:szCs w:val="24"/>
        </w:rPr>
        <w:t>eight</w:t>
      </w:r>
      <w:r w:rsidRPr="00BE55E0">
        <w:rPr>
          <w:rFonts w:ascii="Arial" w:hAnsi="Arial" w:cs="Arial"/>
          <w:sz w:val="24"/>
          <w:szCs w:val="24"/>
        </w:rPr>
        <w:t xml:space="preserve"> desired outcomes provide a framework for the Insurance Commission’s </w:t>
      </w:r>
      <w:r w:rsidR="004303C4">
        <w:rPr>
          <w:rFonts w:ascii="Arial" w:hAnsi="Arial" w:cs="Arial"/>
          <w:sz w:val="24"/>
          <w:szCs w:val="24"/>
        </w:rPr>
        <w:t>strategies</w:t>
      </w:r>
      <w:r w:rsidRPr="00BE55E0">
        <w:rPr>
          <w:rFonts w:ascii="Arial" w:hAnsi="Arial" w:cs="Arial"/>
          <w:sz w:val="24"/>
          <w:szCs w:val="24"/>
        </w:rPr>
        <w:t xml:space="preserve"> to improve access and inclusion to its services, facilities and information. </w:t>
      </w:r>
    </w:p>
    <w:p w14:paraId="05767B17" w14:textId="2D5CC7CC" w:rsidR="004303C4" w:rsidRPr="000B5DA9" w:rsidRDefault="004303C4" w:rsidP="00E53C7A">
      <w:pPr>
        <w:jc w:val="both"/>
        <w:rPr>
          <w:rFonts w:ascii="Arial" w:hAnsi="Arial" w:cs="Arial"/>
          <w:b/>
          <w:color w:val="365F91" w:themeColor="accent1" w:themeShade="BF"/>
          <w:sz w:val="28"/>
          <w:szCs w:val="28"/>
        </w:rPr>
      </w:pPr>
      <w:r w:rsidRPr="000B5DA9">
        <w:rPr>
          <w:rFonts w:ascii="Arial" w:hAnsi="Arial" w:cs="Arial"/>
          <w:b/>
          <w:color w:val="365F91" w:themeColor="accent1" w:themeShade="BF"/>
          <w:sz w:val="28"/>
          <w:szCs w:val="28"/>
        </w:rPr>
        <w:t>Outcome Area Strategies</w:t>
      </w:r>
    </w:p>
    <w:p w14:paraId="187E6B06" w14:textId="77777777" w:rsidR="005A4DAC" w:rsidRPr="005A4DAC" w:rsidRDefault="005A4DAC" w:rsidP="00E53C7A">
      <w:pPr>
        <w:jc w:val="both"/>
        <w:rPr>
          <w:rFonts w:ascii="Arial" w:hAnsi="Arial" w:cs="Arial"/>
          <w:b/>
          <w:bCs/>
          <w:color w:val="365F91" w:themeColor="accent1" w:themeShade="BF"/>
          <w:sz w:val="28"/>
          <w:szCs w:val="28"/>
        </w:rPr>
      </w:pPr>
      <w:r w:rsidRPr="005A4DAC">
        <w:rPr>
          <w:rFonts w:ascii="Arial" w:hAnsi="Arial" w:cs="Arial"/>
          <w:b/>
          <w:bCs/>
          <w:color w:val="365F91" w:themeColor="accent1" w:themeShade="BF"/>
          <w:sz w:val="28"/>
          <w:szCs w:val="28"/>
        </w:rPr>
        <w:t xml:space="preserve">Outcome 1 </w:t>
      </w:r>
    </w:p>
    <w:p w14:paraId="44DC81CC" w14:textId="104F2A36" w:rsidR="005A4DAC" w:rsidRPr="005A4DAC" w:rsidRDefault="005A4DAC" w:rsidP="00E53C7A">
      <w:pPr>
        <w:jc w:val="both"/>
        <w:rPr>
          <w:rFonts w:ascii="Arial" w:hAnsi="Arial" w:cs="Arial"/>
          <w:bCs/>
          <w:sz w:val="24"/>
          <w:szCs w:val="24"/>
        </w:rPr>
      </w:pPr>
      <w:r w:rsidRPr="005A4DAC">
        <w:rPr>
          <w:rFonts w:ascii="Arial" w:hAnsi="Arial" w:cs="Arial"/>
          <w:bCs/>
          <w:sz w:val="24"/>
          <w:szCs w:val="24"/>
        </w:rPr>
        <w:t>People</w:t>
      </w:r>
      <w:r w:rsidR="001F5D39">
        <w:rPr>
          <w:rFonts w:ascii="Arial" w:hAnsi="Arial" w:cs="Arial"/>
          <w:bCs/>
          <w:sz w:val="24"/>
          <w:szCs w:val="24"/>
        </w:rPr>
        <w:t xml:space="preserve"> with disability</w:t>
      </w:r>
      <w:r w:rsidRPr="005A4DAC">
        <w:rPr>
          <w:rFonts w:ascii="Arial" w:hAnsi="Arial" w:cs="Arial"/>
          <w:bCs/>
          <w:sz w:val="24"/>
          <w:szCs w:val="24"/>
        </w:rPr>
        <w:t xml:space="preserve"> </w:t>
      </w:r>
      <w:r w:rsidRPr="005A4DAC">
        <w:rPr>
          <w:rFonts w:ascii="Arial" w:hAnsi="Arial" w:cs="Arial"/>
          <w:sz w:val="24"/>
          <w:szCs w:val="24"/>
        </w:rPr>
        <w:t>have the same opportunities as other people to access the services of, and any events organised by the Insurance Commission.</w:t>
      </w:r>
    </w:p>
    <w:tbl>
      <w:tblPr>
        <w:tblStyle w:val="PlainTable2"/>
        <w:tblW w:w="0" w:type="auto"/>
        <w:tblLayout w:type="fixed"/>
        <w:tblLook w:val="04A0" w:firstRow="1" w:lastRow="0" w:firstColumn="1" w:lastColumn="0" w:noHBand="0" w:noVBand="1"/>
      </w:tblPr>
      <w:tblGrid>
        <w:gridCol w:w="9072"/>
        <w:gridCol w:w="2977"/>
      </w:tblGrid>
      <w:tr w:rsidR="00BF7503" w:rsidRPr="00310523" w14:paraId="51950F9E" w14:textId="77777777" w:rsidTr="00B74C7A">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9072" w:type="dxa"/>
            <w:shd w:val="clear" w:color="auto" w:fill="B8CCE4" w:themeFill="accent1" w:themeFillTint="66"/>
          </w:tcPr>
          <w:p w14:paraId="5A6C46ED" w14:textId="77777777" w:rsidR="00BF7503" w:rsidRPr="00310523" w:rsidRDefault="00BF7503" w:rsidP="005A4DAC">
            <w:pPr>
              <w:jc w:val="both"/>
              <w:rPr>
                <w:rFonts w:ascii="Arial" w:hAnsi="Arial" w:cs="Arial"/>
                <w:bCs w:val="0"/>
                <w:color w:val="365F91" w:themeColor="accent1" w:themeShade="BF"/>
                <w:sz w:val="24"/>
                <w:szCs w:val="24"/>
              </w:rPr>
            </w:pPr>
            <w:r w:rsidRPr="00310523">
              <w:rPr>
                <w:rFonts w:ascii="Arial" w:hAnsi="Arial" w:cs="Arial"/>
                <w:bCs w:val="0"/>
                <w:color w:val="365F91" w:themeColor="accent1" w:themeShade="BF"/>
                <w:sz w:val="24"/>
                <w:szCs w:val="24"/>
              </w:rPr>
              <w:t>Strategies</w:t>
            </w:r>
          </w:p>
        </w:tc>
        <w:tc>
          <w:tcPr>
            <w:tcW w:w="2977" w:type="dxa"/>
            <w:shd w:val="clear" w:color="auto" w:fill="B8CCE4" w:themeFill="accent1" w:themeFillTint="66"/>
          </w:tcPr>
          <w:p w14:paraId="06E9C772" w14:textId="77777777" w:rsidR="00BF7503" w:rsidRPr="00310523" w:rsidRDefault="00BF7503" w:rsidP="00FB752E">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65F91" w:themeColor="accent1" w:themeShade="BF"/>
                <w:sz w:val="24"/>
                <w:szCs w:val="24"/>
              </w:rPr>
            </w:pPr>
            <w:r w:rsidRPr="00310523">
              <w:rPr>
                <w:rFonts w:ascii="Arial" w:hAnsi="Arial" w:cs="Arial"/>
                <w:bCs w:val="0"/>
                <w:color w:val="365F91" w:themeColor="accent1" w:themeShade="BF"/>
                <w:sz w:val="24"/>
                <w:szCs w:val="24"/>
              </w:rPr>
              <w:t xml:space="preserve">Timeframe </w:t>
            </w:r>
          </w:p>
        </w:tc>
      </w:tr>
      <w:tr w:rsidR="00BF7503" w:rsidRPr="00310523" w14:paraId="3E8EE37F" w14:textId="77777777" w:rsidTr="00B74C7A">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9072" w:type="dxa"/>
            <w:shd w:val="clear" w:color="auto" w:fill="DBE5F1" w:themeFill="accent1" w:themeFillTint="33"/>
          </w:tcPr>
          <w:p w14:paraId="5E850ADF" w14:textId="4E59DB1A" w:rsidR="00BF7503" w:rsidRPr="00AC7CF3" w:rsidRDefault="00AA1866">
            <w:pPr>
              <w:rPr>
                <w:rFonts w:ascii="Arial" w:hAnsi="Arial" w:cs="Arial"/>
                <w:b w:val="0"/>
                <w:sz w:val="24"/>
                <w:szCs w:val="24"/>
              </w:rPr>
            </w:pPr>
            <w:r w:rsidRPr="00AC7CF3">
              <w:rPr>
                <w:rFonts w:ascii="Arial" w:hAnsi="Arial" w:cs="Arial"/>
                <w:b w:val="0"/>
                <w:sz w:val="24"/>
                <w:szCs w:val="24"/>
              </w:rPr>
              <w:t>Develop</w:t>
            </w:r>
            <w:r>
              <w:rPr>
                <w:rFonts w:ascii="Arial" w:hAnsi="Arial" w:cs="Arial"/>
                <w:b w:val="0"/>
                <w:sz w:val="24"/>
                <w:szCs w:val="24"/>
              </w:rPr>
              <w:t xml:space="preserve"> relevant </w:t>
            </w:r>
            <w:r w:rsidR="00BF7503" w:rsidRPr="00AC7CF3">
              <w:rPr>
                <w:rFonts w:ascii="Arial" w:hAnsi="Arial" w:cs="Arial"/>
                <w:b w:val="0"/>
                <w:sz w:val="24"/>
                <w:szCs w:val="24"/>
              </w:rPr>
              <w:t xml:space="preserve">links between the DAIP and the Insurance Commission’s Statement of Corporate Intent, Strategic Development Plan and other business plans.  </w:t>
            </w:r>
          </w:p>
        </w:tc>
        <w:tc>
          <w:tcPr>
            <w:tcW w:w="2977" w:type="dxa"/>
            <w:shd w:val="clear" w:color="auto" w:fill="DBE5F1" w:themeFill="accent1" w:themeFillTint="33"/>
          </w:tcPr>
          <w:p w14:paraId="30FEEB1F" w14:textId="77777777" w:rsidR="00BF7503" w:rsidRPr="00AC7CF3" w:rsidRDefault="00BF7503" w:rsidP="001650A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C7CF3">
              <w:rPr>
                <w:rFonts w:ascii="Arial" w:hAnsi="Arial" w:cs="Arial"/>
                <w:sz w:val="24"/>
                <w:szCs w:val="24"/>
              </w:rPr>
              <w:t xml:space="preserve"> Ongoing </w:t>
            </w:r>
          </w:p>
        </w:tc>
      </w:tr>
      <w:tr w:rsidR="00BF7503" w:rsidRPr="00310523" w14:paraId="659B0E00" w14:textId="77777777" w:rsidTr="006E37A8">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4BD0AA7E" w14:textId="77777777" w:rsidR="00BF7503" w:rsidRPr="00AC7CF3" w:rsidRDefault="00BF7503" w:rsidP="002A5D5B">
            <w:pPr>
              <w:rPr>
                <w:rFonts w:ascii="Arial" w:hAnsi="Arial" w:cs="Arial"/>
                <w:b w:val="0"/>
                <w:sz w:val="24"/>
                <w:szCs w:val="24"/>
              </w:rPr>
            </w:pPr>
            <w:r w:rsidRPr="00AC7CF3">
              <w:rPr>
                <w:rFonts w:ascii="Arial" w:hAnsi="Arial" w:cs="Arial"/>
                <w:b w:val="0"/>
                <w:sz w:val="24"/>
                <w:szCs w:val="24"/>
              </w:rPr>
              <w:t>Ensure that events organised and/or promoted by the Insurance Commission, where practicable, are accessible and inclusive for people with disability.</w:t>
            </w:r>
          </w:p>
        </w:tc>
        <w:tc>
          <w:tcPr>
            <w:tcW w:w="2977" w:type="dxa"/>
            <w:shd w:val="clear" w:color="auto" w:fill="auto"/>
          </w:tcPr>
          <w:p w14:paraId="1F297C57" w14:textId="77777777" w:rsidR="00BF7503" w:rsidRPr="00AC7CF3" w:rsidRDefault="00BF7503" w:rsidP="001650A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7CF3">
              <w:rPr>
                <w:rFonts w:ascii="Arial" w:hAnsi="Arial" w:cs="Arial"/>
                <w:sz w:val="24"/>
                <w:szCs w:val="24"/>
              </w:rPr>
              <w:t xml:space="preserve"> Ongoing</w:t>
            </w:r>
          </w:p>
          <w:p w14:paraId="1593E3E9" w14:textId="77777777" w:rsidR="00BF7503" w:rsidRPr="00AC7CF3" w:rsidRDefault="00BF7503" w:rsidP="001650A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7CF3">
              <w:rPr>
                <w:rFonts w:ascii="Arial" w:hAnsi="Arial" w:cs="Arial"/>
                <w:sz w:val="24"/>
                <w:szCs w:val="24"/>
              </w:rPr>
              <w:t xml:space="preserve"> </w:t>
            </w:r>
          </w:p>
        </w:tc>
      </w:tr>
      <w:tr w:rsidR="00BF7503" w:rsidRPr="00310523" w14:paraId="1DF019F2" w14:textId="77777777" w:rsidTr="006E3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DBE5F1" w:themeFill="accent1" w:themeFillTint="33"/>
          </w:tcPr>
          <w:p w14:paraId="08750439" w14:textId="77777777" w:rsidR="00BF7503" w:rsidRPr="00AC7CF3" w:rsidRDefault="00BF7503" w:rsidP="001650A1">
            <w:pPr>
              <w:rPr>
                <w:rFonts w:ascii="Arial" w:hAnsi="Arial" w:cs="Arial"/>
                <w:b w:val="0"/>
                <w:sz w:val="24"/>
                <w:szCs w:val="24"/>
              </w:rPr>
            </w:pPr>
            <w:r w:rsidRPr="00AC7CF3">
              <w:rPr>
                <w:rFonts w:ascii="Arial" w:hAnsi="Arial" w:cs="Arial"/>
                <w:b w:val="0"/>
                <w:sz w:val="24"/>
                <w:szCs w:val="24"/>
              </w:rPr>
              <w:t>Ensure people with disability are provided with an opportunity to provide comment on access to services.</w:t>
            </w:r>
          </w:p>
        </w:tc>
        <w:tc>
          <w:tcPr>
            <w:tcW w:w="2977" w:type="dxa"/>
            <w:shd w:val="clear" w:color="auto" w:fill="DBE5F1" w:themeFill="accent1" w:themeFillTint="33"/>
          </w:tcPr>
          <w:p w14:paraId="0C2FB99B" w14:textId="77777777" w:rsidR="00BF7503" w:rsidRPr="00AC7CF3" w:rsidRDefault="00BF7503" w:rsidP="001650A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C7CF3">
              <w:rPr>
                <w:rFonts w:ascii="Arial" w:hAnsi="Arial" w:cs="Arial"/>
                <w:sz w:val="24"/>
                <w:szCs w:val="24"/>
              </w:rPr>
              <w:t xml:space="preserve"> Ongoing </w:t>
            </w:r>
          </w:p>
        </w:tc>
      </w:tr>
      <w:tr w:rsidR="00BF7503" w:rsidRPr="00310523" w14:paraId="1988F99A" w14:textId="77777777" w:rsidTr="006E37A8">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1F2019F4" w14:textId="0FC3E781" w:rsidR="00BF7503" w:rsidRPr="00AC7CF3" w:rsidRDefault="00BF7503">
            <w:pPr>
              <w:rPr>
                <w:rFonts w:ascii="Arial" w:hAnsi="Arial" w:cs="Arial"/>
                <w:b w:val="0"/>
                <w:sz w:val="24"/>
                <w:szCs w:val="24"/>
              </w:rPr>
            </w:pPr>
            <w:r w:rsidRPr="00AC7CF3">
              <w:rPr>
                <w:rFonts w:ascii="Arial" w:hAnsi="Arial" w:cs="Arial"/>
                <w:b w:val="0"/>
                <w:sz w:val="24"/>
                <w:szCs w:val="24"/>
              </w:rPr>
              <w:t>Ensure that agents and contractors are aware of the DAIP where services are being delivered to the public.</w:t>
            </w:r>
          </w:p>
        </w:tc>
        <w:tc>
          <w:tcPr>
            <w:tcW w:w="2977" w:type="dxa"/>
            <w:shd w:val="clear" w:color="auto" w:fill="auto"/>
          </w:tcPr>
          <w:p w14:paraId="2D907298" w14:textId="77777777" w:rsidR="00BF7503" w:rsidRPr="00AC7CF3" w:rsidRDefault="00BF7503" w:rsidP="001650A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7CF3">
              <w:rPr>
                <w:rFonts w:ascii="Arial" w:hAnsi="Arial" w:cs="Arial"/>
                <w:sz w:val="24"/>
                <w:szCs w:val="24"/>
              </w:rPr>
              <w:t>Ongoing</w:t>
            </w:r>
          </w:p>
        </w:tc>
      </w:tr>
    </w:tbl>
    <w:p w14:paraId="36DC4E41" w14:textId="77777777" w:rsidR="000B4062" w:rsidRDefault="00E53C7A" w:rsidP="005A4DAC">
      <w:pPr>
        <w:jc w:val="both"/>
        <w:rPr>
          <w:rFonts w:ascii="Arial" w:hAnsi="Arial" w:cs="Arial"/>
          <w:color w:val="365F91" w:themeColor="accent1" w:themeShade="BF"/>
          <w:sz w:val="24"/>
          <w:szCs w:val="24"/>
        </w:rPr>
      </w:pPr>
      <w:r w:rsidRPr="00310523">
        <w:rPr>
          <w:rFonts w:ascii="Arial" w:hAnsi="Arial" w:cs="Arial"/>
          <w:color w:val="365F91" w:themeColor="accent1" w:themeShade="BF"/>
          <w:sz w:val="24"/>
          <w:szCs w:val="24"/>
        </w:rPr>
        <w:br w:type="page"/>
      </w:r>
    </w:p>
    <w:p w14:paraId="3CB2EE21" w14:textId="77777777" w:rsidR="005A4DAC" w:rsidRPr="00310523" w:rsidRDefault="005A4DAC" w:rsidP="005A4DAC">
      <w:pPr>
        <w:jc w:val="both"/>
        <w:rPr>
          <w:rFonts w:ascii="Arial" w:hAnsi="Arial" w:cs="Arial"/>
          <w:b/>
          <w:bCs/>
          <w:color w:val="365F91" w:themeColor="accent1" w:themeShade="BF"/>
          <w:sz w:val="28"/>
          <w:szCs w:val="28"/>
        </w:rPr>
      </w:pPr>
      <w:r w:rsidRPr="00310523">
        <w:rPr>
          <w:rFonts w:ascii="Arial" w:hAnsi="Arial" w:cs="Arial"/>
          <w:b/>
          <w:bCs/>
          <w:color w:val="365F91" w:themeColor="accent1" w:themeShade="BF"/>
          <w:sz w:val="28"/>
          <w:szCs w:val="28"/>
        </w:rPr>
        <w:lastRenderedPageBreak/>
        <w:t xml:space="preserve">Outcome 2 </w:t>
      </w:r>
    </w:p>
    <w:p w14:paraId="37662BA6" w14:textId="77777777" w:rsidR="00EE7805" w:rsidRPr="002143EB" w:rsidRDefault="005A4DAC" w:rsidP="00EE7805">
      <w:pPr>
        <w:spacing w:after="0" w:line="240" w:lineRule="auto"/>
        <w:rPr>
          <w:rFonts w:ascii="Arial" w:hAnsi="Arial" w:cs="Arial"/>
          <w:sz w:val="24"/>
          <w:szCs w:val="24"/>
        </w:rPr>
      </w:pPr>
      <w:r w:rsidRPr="00AC7CF3">
        <w:rPr>
          <w:rFonts w:ascii="Arial" w:hAnsi="Arial" w:cs="Arial"/>
          <w:sz w:val="24"/>
          <w:szCs w:val="24"/>
        </w:rPr>
        <w:t xml:space="preserve">People with disability have the same opportunity as other people to access the buildings </w:t>
      </w:r>
    </w:p>
    <w:p w14:paraId="65A559F7" w14:textId="77777777" w:rsidR="00EE7805" w:rsidRPr="002143EB" w:rsidRDefault="005A4DAC" w:rsidP="00EE7805">
      <w:pPr>
        <w:spacing w:after="0" w:line="240" w:lineRule="auto"/>
        <w:rPr>
          <w:rFonts w:ascii="Arial" w:hAnsi="Arial" w:cs="Arial"/>
          <w:color w:val="FF0000"/>
          <w:sz w:val="24"/>
          <w:szCs w:val="24"/>
        </w:rPr>
      </w:pPr>
      <w:r w:rsidRPr="002143EB">
        <w:rPr>
          <w:rFonts w:ascii="Arial" w:hAnsi="Arial" w:cs="Arial"/>
          <w:sz w:val="24"/>
          <w:szCs w:val="24"/>
        </w:rPr>
        <w:t>and facilities</w:t>
      </w:r>
      <w:r w:rsidR="00EE7805" w:rsidRPr="002143EB">
        <w:rPr>
          <w:rFonts w:ascii="Arial" w:hAnsi="Arial" w:cs="Arial"/>
          <w:sz w:val="24"/>
          <w:szCs w:val="24"/>
        </w:rPr>
        <w:t xml:space="preserve"> of the Insurance Commission.</w:t>
      </w:r>
    </w:p>
    <w:p w14:paraId="137950B2" w14:textId="77777777" w:rsidR="009E27B5" w:rsidRPr="002143EB" w:rsidRDefault="009E27B5">
      <w:pPr>
        <w:spacing w:after="0" w:line="240" w:lineRule="auto"/>
        <w:rPr>
          <w:rFonts w:ascii="Arial" w:hAnsi="Arial" w:cs="Arial"/>
          <w:sz w:val="24"/>
          <w:szCs w:val="24"/>
        </w:rPr>
      </w:pPr>
    </w:p>
    <w:tbl>
      <w:tblPr>
        <w:tblStyle w:val="PlainTable2"/>
        <w:tblW w:w="0" w:type="auto"/>
        <w:tblLayout w:type="fixed"/>
        <w:tblLook w:val="04A0" w:firstRow="1" w:lastRow="0" w:firstColumn="1" w:lastColumn="0" w:noHBand="0" w:noVBand="1"/>
      </w:tblPr>
      <w:tblGrid>
        <w:gridCol w:w="8931"/>
        <w:gridCol w:w="3277"/>
      </w:tblGrid>
      <w:tr w:rsidR="007F424F" w:rsidRPr="002143EB" w14:paraId="7D71883A" w14:textId="77777777" w:rsidTr="00B74C7A">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8931" w:type="dxa"/>
            <w:shd w:val="clear" w:color="auto" w:fill="B8CCE4" w:themeFill="accent1" w:themeFillTint="66"/>
          </w:tcPr>
          <w:p w14:paraId="59D3538D" w14:textId="77777777" w:rsidR="007F424F" w:rsidRPr="002143EB" w:rsidRDefault="005A4DAC" w:rsidP="005A4DAC">
            <w:pPr>
              <w:pStyle w:val="ListParagraph"/>
              <w:ind w:left="0"/>
              <w:jc w:val="both"/>
              <w:rPr>
                <w:rFonts w:ascii="Arial" w:hAnsi="Arial" w:cs="Arial"/>
                <w:bCs w:val="0"/>
                <w:color w:val="365F91" w:themeColor="accent1" w:themeShade="BF"/>
              </w:rPr>
            </w:pPr>
            <w:r w:rsidRPr="002143EB">
              <w:rPr>
                <w:rFonts w:ascii="Arial" w:hAnsi="Arial" w:cs="Arial"/>
                <w:bCs w:val="0"/>
                <w:color w:val="365F91" w:themeColor="accent1" w:themeShade="BF"/>
              </w:rPr>
              <w:t>Strategies</w:t>
            </w:r>
          </w:p>
        </w:tc>
        <w:tc>
          <w:tcPr>
            <w:tcW w:w="3277" w:type="dxa"/>
            <w:shd w:val="clear" w:color="auto" w:fill="B8CCE4" w:themeFill="accent1" w:themeFillTint="66"/>
          </w:tcPr>
          <w:p w14:paraId="1B3939F7" w14:textId="77777777" w:rsidR="007F424F" w:rsidRPr="002143EB" w:rsidRDefault="007F424F" w:rsidP="00E7330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65F91" w:themeColor="accent1" w:themeShade="BF"/>
                <w:sz w:val="24"/>
                <w:szCs w:val="24"/>
              </w:rPr>
            </w:pPr>
            <w:r w:rsidRPr="002143EB">
              <w:rPr>
                <w:rFonts w:ascii="Arial" w:hAnsi="Arial" w:cs="Arial"/>
                <w:bCs w:val="0"/>
                <w:color w:val="365F91" w:themeColor="accent1" w:themeShade="BF"/>
                <w:sz w:val="24"/>
                <w:szCs w:val="24"/>
              </w:rPr>
              <w:t xml:space="preserve">Timeframe </w:t>
            </w:r>
          </w:p>
        </w:tc>
      </w:tr>
      <w:tr w:rsidR="007F424F" w:rsidRPr="002143EB" w14:paraId="6319EC78" w14:textId="77777777" w:rsidTr="00B7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DBE5F1" w:themeFill="accent1" w:themeFillTint="33"/>
          </w:tcPr>
          <w:p w14:paraId="07840E90" w14:textId="3E7B907D" w:rsidR="007F424F" w:rsidRPr="002143EB" w:rsidRDefault="007F424F" w:rsidP="00EB5C01">
            <w:pPr>
              <w:rPr>
                <w:rFonts w:ascii="Arial" w:hAnsi="Arial" w:cs="Arial"/>
                <w:b w:val="0"/>
                <w:sz w:val="24"/>
                <w:szCs w:val="24"/>
              </w:rPr>
            </w:pPr>
            <w:r w:rsidRPr="002143EB">
              <w:rPr>
                <w:rFonts w:ascii="Arial" w:hAnsi="Arial" w:cs="Arial"/>
                <w:b w:val="0"/>
                <w:sz w:val="24"/>
                <w:szCs w:val="24"/>
              </w:rPr>
              <w:t xml:space="preserve">Ensure that Insurance Commission </w:t>
            </w:r>
            <w:r w:rsidR="00EB5C01">
              <w:rPr>
                <w:rFonts w:ascii="Arial" w:hAnsi="Arial" w:cs="Arial"/>
                <w:b w:val="0"/>
                <w:sz w:val="24"/>
                <w:szCs w:val="24"/>
              </w:rPr>
              <w:t>tenancies</w:t>
            </w:r>
            <w:r w:rsidRPr="002143EB">
              <w:rPr>
                <w:rFonts w:ascii="Arial" w:hAnsi="Arial" w:cs="Arial"/>
                <w:b w:val="0"/>
                <w:sz w:val="24"/>
                <w:szCs w:val="24"/>
              </w:rPr>
              <w:t xml:space="preserve"> and facilities are accessible to people with disability, their carers and family</w:t>
            </w:r>
            <w:r w:rsidR="003C7ABC" w:rsidRPr="002143EB">
              <w:rPr>
                <w:rFonts w:ascii="Arial" w:hAnsi="Arial" w:cs="Arial"/>
                <w:b w:val="0"/>
                <w:sz w:val="24"/>
                <w:szCs w:val="24"/>
              </w:rPr>
              <w:t xml:space="preserve"> as far as reasonably practicable.</w:t>
            </w:r>
            <w:r w:rsidRPr="002143EB">
              <w:rPr>
                <w:rFonts w:ascii="Arial" w:hAnsi="Arial" w:cs="Arial"/>
                <w:b w:val="0"/>
                <w:sz w:val="24"/>
                <w:szCs w:val="24"/>
              </w:rPr>
              <w:t xml:space="preserve"> </w:t>
            </w:r>
          </w:p>
        </w:tc>
        <w:tc>
          <w:tcPr>
            <w:tcW w:w="3277" w:type="dxa"/>
            <w:shd w:val="clear" w:color="auto" w:fill="DBE5F1" w:themeFill="accent1" w:themeFillTint="33"/>
          </w:tcPr>
          <w:p w14:paraId="702F5698" w14:textId="77777777" w:rsidR="007F424F" w:rsidRPr="002143EB" w:rsidRDefault="005A4DAC" w:rsidP="00E7330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43EB">
              <w:rPr>
                <w:rFonts w:ascii="Arial" w:hAnsi="Arial" w:cs="Arial"/>
                <w:sz w:val="24"/>
                <w:szCs w:val="24"/>
              </w:rPr>
              <w:t xml:space="preserve">June 2019 and ongoing </w:t>
            </w:r>
          </w:p>
        </w:tc>
      </w:tr>
      <w:tr w:rsidR="007F424F" w:rsidRPr="002143EB" w14:paraId="3438371F" w14:textId="77777777" w:rsidTr="006E37A8">
        <w:tc>
          <w:tcPr>
            <w:cnfStyle w:val="001000000000" w:firstRow="0" w:lastRow="0" w:firstColumn="1" w:lastColumn="0" w:oddVBand="0" w:evenVBand="0" w:oddHBand="0" w:evenHBand="0" w:firstRowFirstColumn="0" w:firstRowLastColumn="0" w:lastRowFirstColumn="0" w:lastRowLastColumn="0"/>
            <w:tcW w:w="8931" w:type="dxa"/>
            <w:shd w:val="clear" w:color="auto" w:fill="auto"/>
          </w:tcPr>
          <w:p w14:paraId="74919D1E" w14:textId="77777777" w:rsidR="007F424F" w:rsidRPr="002143EB" w:rsidRDefault="007F424F" w:rsidP="00E73307">
            <w:pPr>
              <w:rPr>
                <w:rFonts w:ascii="Arial" w:hAnsi="Arial" w:cs="Arial"/>
                <w:b w:val="0"/>
                <w:sz w:val="24"/>
                <w:szCs w:val="24"/>
              </w:rPr>
            </w:pPr>
            <w:r w:rsidRPr="002143EB">
              <w:rPr>
                <w:rFonts w:ascii="Arial" w:hAnsi="Arial" w:cs="Arial"/>
                <w:b w:val="0"/>
                <w:sz w:val="24"/>
                <w:szCs w:val="24"/>
              </w:rPr>
              <w:t>Ensure procedures are in place to ensure the safety of employees and visitors with disability in the event of a fire, evacuation or other critical incident.</w:t>
            </w:r>
          </w:p>
        </w:tc>
        <w:tc>
          <w:tcPr>
            <w:tcW w:w="3277" w:type="dxa"/>
            <w:shd w:val="clear" w:color="auto" w:fill="auto"/>
          </w:tcPr>
          <w:p w14:paraId="11458CD3" w14:textId="77777777" w:rsidR="007F424F" w:rsidRPr="002143EB" w:rsidRDefault="005A4DAC" w:rsidP="00E733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43EB">
              <w:rPr>
                <w:rFonts w:ascii="Arial" w:hAnsi="Arial" w:cs="Arial"/>
                <w:sz w:val="24"/>
                <w:szCs w:val="24"/>
              </w:rPr>
              <w:t xml:space="preserve">Ongoing </w:t>
            </w:r>
          </w:p>
        </w:tc>
      </w:tr>
    </w:tbl>
    <w:p w14:paraId="6BA76A24" w14:textId="77777777" w:rsidR="00E53C7A" w:rsidRPr="002C4BFC" w:rsidRDefault="00E53C7A" w:rsidP="00E53C7A">
      <w:pPr>
        <w:rPr>
          <w:rFonts w:ascii="Arial" w:hAnsi="Arial" w:cs="Arial"/>
          <w:color w:val="FF0000"/>
          <w:sz w:val="24"/>
          <w:szCs w:val="24"/>
        </w:rPr>
      </w:pPr>
    </w:p>
    <w:p w14:paraId="109FC4AB" w14:textId="77777777" w:rsidR="005A4DAC" w:rsidRPr="005A4DAC" w:rsidRDefault="00E53C7A" w:rsidP="005A4DAC">
      <w:pPr>
        <w:jc w:val="both"/>
        <w:rPr>
          <w:rFonts w:ascii="Arial" w:hAnsi="Arial" w:cs="Arial"/>
          <w:b/>
          <w:bCs/>
          <w:color w:val="365F91" w:themeColor="accent1" w:themeShade="BF"/>
          <w:sz w:val="28"/>
          <w:szCs w:val="28"/>
        </w:rPr>
      </w:pPr>
      <w:r w:rsidRPr="005015B6">
        <w:rPr>
          <w:rFonts w:ascii="Arial" w:hAnsi="Arial" w:cs="Arial"/>
          <w:b/>
          <w:color w:val="365F91" w:themeColor="accent1" w:themeShade="BF"/>
          <w:sz w:val="56"/>
          <w:szCs w:val="56"/>
        </w:rPr>
        <w:br w:type="page"/>
      </w:r>
      <w:r w:rsidR="005A4DAC" w:rsidRPr="005A4DAC">
        <w:rPr>
          <w:rFonts w:ascii="Arial" w:hAnsi="Arial" w:cs="Arial"/>
          <w:b/>
          <w:bCs/>
          <w:color w:val="365F91" w:themeColor="accent1" w:themeShade="BF"/>
          <w:sz w:val="28"/>
          <w:szCs w:val="28"/>
        </w:rPr>
        <w:lastRenderedPageBreak/>
        <w:t xml:space="preserve">Outcome </w:t>
      </w:r>
      <w:r w:rsidR="005A4DAC">
        <w:rPr>
          <w:rFonts w:ascii="Arial" w:hAnsi="Arial" w:cs="Arial"/>
          <w:b/>
          <w:bCs/>
          <w:color w:val="365F91" w:themeColor="accent1" w:themeShade="BF"/>
          <w:sz w:val="28"/>
          <w:szCs w:val="28"/>
        </w:rPr>
        <w:t>3</w:t>
      </w:r>
      <w:r w:rsidR="005A4DAC" w:rsidRPr="005A4DAC">
        <w:rPr>
          <w:rFonts w:ascii="Arial" w:hAnsi="Arial" w:cs="Arial"/>
          <w:b/>
          <w:bCs/>
          <w:color w:val="365F91" w:themeColor="accent1" w:themeShade="BF"/>
          <w:sz w:val="28"/>
          <w:szCs w:val="28"/>
        </w:rPr>
        <w:t xml:space="preserve"> </w:t>
      </w:r>
    </w:p>
    <w:p w14:paraId="5C4882A6" w14:textId="0D6D5E00" w:rsidR="009E27B5" w:rsidRPr="002143EB" w:rsidRDefault="00AA1866" w:rsidP="005A4DAC">
      <w:pPr>
        <w:spacing w:after="0" w:line="240" w:lineRule="auto"/>
        <w:rPr>
          <w:rFonts w:ascii="Arial" w:hAnsi="Arial" w:cs="Arial"/>
          <w:sz w:val="24"/>
          <w:szCs w:val="24"/>
        </w:rPr>
      </w:pPr>
      <w:r>
        <w:rPr>
          <w:rFonts w:ascii="Arial" w:hAnsi="Arial" w:cs="Arial"/>
          <w:sz w:val="24"/>
          <w:szCs w:val="24"/>
        </w:rPr>
        <w:t xml:space="preserve"> </w:t>
      </w:r>
      <w:r w:rsidR="005A4DAC" w:rsidRPr="002143EB">
        <w:rPr>
          <w:rFonts w:ascii="Arial" w:hAnsi="Arial" w:cs="Arial"/>
          <w:sz w:val="24"/>
          <w:szCs w:val="24"/>
        </w:rPr>
        <w:t>People with disability receive information from the Insurance Commission in a format that will enable them</w:t>
      </w:r>
    </w:p>
    <w:p w14:paraId="64C912CA" w14:textId="77777777" w:rsidR="005A4DAC" w:rsidRPr="002143EB" w:rsidRDefault="005A4DAC" w:rsidP="005A4DAC">
      <w:pPr>
        <w:spacing w:after="0" w:line="240" w:lineRule="auto"/>
        <w:rPr>
          <w:rFonts w:ascii="Arial" w:hAnsi="Arial" w:cs="Arial"/>
          <w:sz w:val="24"/>
          <w:szCs w:val="24"/>
        </w:rPr>
      </w:pPr>
      <w:r w:rsidRPr="002143EB">
        <w:rPr>
          <w:rFonts w:ascii="Arial" w:hAnsi="Arial" w:cs="Arial"/>
          <w:sz w:val="24"/>
          <w:szCs w:val="24"/>
        </w:rPr>
        <w:t xml:space="preserve"> to access the information as readily as other people are able to access it. </w:t>
      </w:r>
    </w:p>
    <w:p w14:paraId="10E2AC39" w14:textId="77777777" w:rsidR="00AE3DB6" w:rsidRPr="002143EB" w:rsidRDefault="00AE3DB6" w:rsidP="005A4DAC">
      <w:pPr>
        <w:spacing w:after="0" w:line="240" w:lineRule="auto"/>
        <w:rPr>
          <w:rFonts w:ascii="Arial" w:hAnsi="Arial" w:cs="Arial"/>
          <w:color w:val="FF0000"/>
          <w:sz w:val="24"/>
          <w:szCs w:val="24"/>
        </w:rPr>
      </w:pPr>
    </w:p>
    <w:tbl>
      <w:tblPr>
        <w:tblStyle w:val="PlainTable2"/>
        <w:tblW w:w="0" w:type="auto"/>
        <w:tblLayout w:type="fixed"/>
        <w:tblLook w:val="04A0" w:firstRow="1" w:lastRow="0" w:firstColumn="1" w:lastColumn="0" w:noHBand="0" w:noVBand="1"/>
      </w:tblPr>
      <w:tblGrid>
        <w:gridCol w:w="8931"/>
        <w:gridCol w:w="3419"/>
      </w:tblGrid>
      <w:tr w:rsidR="007F424F" w:rsidRPr="002143EB" w14:paraId="68B699D2" w14:textId="77777777" w:rsidTr="00B74C7A">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8931" w:type="dxa"/>
            <w:shd w:val="clear" w:color="auto" w:fill="B8CCE4" w:themeFill="accent1" w:themeFillTint="66"/>
          </w:tcPr>
          <w:p w14:paraId="62F5BC34" w14:textId="77777777" w:rsidR="007F424F" w:rsidRPr="002143EB" w:rsidRDefault="00AE3DB6" w:rsidP="005A4DAC">
            <w:pPr>
              <w:pStyle w:val="ListParagraph"/>
              <w:ind w:left="0"/>
              <w:jc w:val="both"/>
              <w:rPr>
                <w:rFonts w:ascii="Arial" w:hAnsi="Arial" w:cs="Arial"/>
                <w:bCs w:val="0"/>
                <w:color w:val="365F91" w:themeColor="accent1" w:themeShade="BF"/>
              </w:rPr>
            </w:pPr>
            <w:r w:rsidRPr="002143EB">
              <w:rPr>
                <w:rFonts w:ascii="Arial" w:hAnsi="Arial" w:cs="Arial"/>
                <w:bCs w:val="0"/>
                <w:color w:val="365F91" w:themeColor="accent1" w:themeShade="BF"/>
              </w:rPr>
              <w:t>S</w:t>
            </w:r>
            <w:r w:rsidR="007F424F" w:rsidRPr="002143EB">
              <w:rPr>
                <w:rFonts w:ascii="Arial" w:hAnsi="Arial" w:cs="Arial"/>
                <w:bCs w:val="0"/>
                <w:color w:val="365F91" w:themeColor="accent1" w:themeShade="BF"/>
              </w:rPr>
              <w:t>trateg</w:t>
            </w:r>
            <w:r w:rsidR="005A4DAC" w:rsidRPr="002143EB">
              <w:rPr>
                <w:rFonts w:ascii="Arial" w:hAnsi="Arial" w:cs="Arial"/>
                <w:bCs w:val="0"/>
                <w:color w:val="365F91" w:themeColor="accent1" w:themeShade="BF"/>
              </w:rPr>
              <w:t>ies</w:t>
            </w:r>
            <w:r w:rsidR="007F424F" w:rsidRPr="002143EB">
              <w:rPr>
                <w:rFonts w:ascii="Arial" w:hAnsi="Arial" w:cs="Arial"/>
                <w:color w:val="365F91" w:themeColor="accent1" w:themeShade="BF"/>
              </w:rPr>
              <w:t xml:space="preserve"> </w:t>
            </w:r>
          </w:p>
        </w:tc>
        <w:tc>
          <w:tcPr>
            <w:tcW w:w="3419" w:type="dxa"/>
            <w:shd w:val="clear" w:color="auto" w:fill="B8CCE4" w:themeFill="accent1" w:themeFillTint="66"/>
          </w:tcPr>
          <w:p w14:paraId="08420B42" w14:textId="77777777" w:rsidR="007F424F" w:rsidRPr="002143EB" w:rsidRDefault="007F424F" w:rsidP="00E7330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65F91" w:themeColor="accent1" w:themeShade="BF"/>
                <w:sz w:val="24"/>
                <w:szCs w:val="24"/>
              </w:rPr>
            </w:pPr>
            <w:r w:rsidRPr="002143EB">
              <w:rPr>
                <w:rFonts w:ascii="Arial" w:hAnsi="Arial" w:cs="Arial"/>
                <w:bCs w:val="0"/>
                <w:color w:val="365F91" w:themeColor="accent1" w:themeShade="BF"/>
                <w:sz w:val="24"/>
                <w:szCs w:val="24"/>
              </w:rPr>
              <w:t xml:space="preserve">Timeframe </w:t>
            </w:r>
          </w:p>
        </w:tc>
      </w:tr>
      <w:tr w:rsidR="007F424F" w:rsidRPr="002143EB" w14:paraId="0D4EE4FE" w14:textId="77777777" w:rsidTr="001779DB">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8931" w:type="dxa"/>
            <w:shd w:val="clear" w:color="auto" w:fill="DBE5F1" w:themeFill="accent1" w:themeFillTint="33"/>
          </w:tcPr>
          <w:p w14:paraId="40380BFE" w14:textId="640CB52B" w:rsidR="007F424F" w:rsidRPr="002E42E5" w:rsidRDefault="002E42E5" w:rsidP="002E42E5">
            <w:pPr>
              <w:spacing w:after="0" w:line="240" w:lineRule="auto"/>
              <w:jc w:val="both"/>
              <w:rPr>
                <w:rFonts w:ascii="Arial" w:hAnsi="Arial" w:cs="Arial"/>
                <w:b w:val="0"/>
                <w:sz w:val="24"/>
                <w:szCs w:val="24"/>
              </w:rPr>
            </w:pPr>
            <w:r w:rsidRPr="002E42E5">
              <w:rPr>
                <w:rFonts w:ascii="Arial" w:hAnsi="Arial" w:cs="Arial"/>
                <w:b w:val="0"/>
                <w:sz w:val="24"/>
                <w:szCs w:val="24"/>
              </w:rPr>
              <w:t>Ensure the Insurance Commission’s website complies with best practice as defined by WC3 Web Content Accessibility Guidelines.</w:t>
            </w:r>
            <w:r w:rsidR="007F424F" w:rsidRPr="002E42E5">
              <w:rPr>
                <w:rFonts w:ascii="Arial" w:hAnsi="Arial" w:cs="Arial"/>
                <w:b w:val="0"/>
                <w:sz w:val="24"/>
                <w:szCs w:val="24"/>
              </w:rPr>
              <w:t xml:space="preserve"> </w:t>
            </w:r>
          </w:p>
        </w:tc>
        <w:tc>
          <w:tcPr>
            <w:tcW w:w="3419" w:type="dxa"/>
            <w:shd w:val="clear" w:color="auto" w:fill="DBE5F1" w:themeFill="accent1" w:themeFillTint="33"/>
          </w:tcPr>
          <w:p w14:paraId="4130EF08" w14:textId="77777777" w:rsidR="007F424F" w:rsidRPr="002143EB" w:rsidRDefault="005A4DAC" w:rsidP="00E7330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43EB">
              <w:rPr>
                <w:rFonts w:ascii="Arial" w:hAnsi="Arial" w:cs="Arial"/>
                <w:sz w:val="24"/>
                <w:szCs w:val="24"/>
              </w:rPr>
              <w:t>Ongoing</w:t>
            </w:r>
          </w:p>
        </w:tc>
      </w:tr>
      <w:tr w:rsidR="007F424F" w:rsidRPr="002143EB" w14:paraId="4919B676" w14:textId="77777777" w:rsidTr="001779DB">
        <w:trPr>
          <w:trHeight w:val="624"/>
        </w:trPr>
        <w:tc>
          <w:tcPr>
            <w:cnfStyle w:val="001000000000" w:firstRow="0" w:lastRow="0" w:firstColumn="1" w:lastColumn="0" w:oddVBand="0" w:evenVBand="0" w:oddHBand="0" w:evenHBand="0" w:firstRowFirstColumn="0" w:firstRowLastColumn="0" w:lastRowFirstColumn="0" w:lastRowLastColumn="0"/>
            <w:tcW w:w="8931" w:type="dxa"/>
          </w:tcPr>
          <w:p w14:paraId="26B3AB02" w14:textId="2D0FAABF" w:rsidR="007F424F" w:rsidRPr="002143EB" w:rsidRDefault="005A4DAC" w:rsidP="005A4DAC">
            <w:pPr>
              <w:rPr>
                <w:rFonts w:ascii="Arial" w:hAnsi="Arial" w:cs="Arial"/>
                <w:b w:val="0"/>
                <w:sz w:val="24"/>
                <w:szCs w:val="24"/>
              </w:rPr>
            </w:pPr>
            <w:r w:rsidRPr="002143EB">
              <w:rPr>
                <w:rFonts w:ascii="Arial" w:hAnsi="Arial" w:cs="Arial"/>
                <w:b w:val="0"/>
                <w:sz w:val="24"/>
                <w:szCs w:val="24"/>
              </w:rPr>
              <w:t>Improve staff awareness of their responsibilities in creating and</w:t>
            </w:r>
            <w:r w:rsidR="002143EB">
              <w:rPr>
                <w:rFonts w:ascii="Arial" w:hAnsi="Arial" w:cs="Arial"/>
                <w:b w:val="0"/>
                <w:sz w:val="24"/>
                <w:szCs w:val="24"/>
              </w:rPr>
              <w:t>/</w:t>
            </w:r>
            <w:r w:rsidRPr="002143EB">
              <w:rPr>
                <w:rFonts w:ascii="Arial" w:hAnsi="Arial" w:cs="Arial"/>
                <w:b w:val="0"/>
                <w:sz w:val="24"/>
                <w:szCs w:val="24"/>
              </w:rPr>
              <w:t>or obtaining accessible information in alternative formats.</w:t>
            </w:r>
          </w:p>
        </w:tc>
        <w:tc>
          <w:tcPr>
            <w:tcW w:w="3419" w:type="dxa"/>
          </w:tcPr>
          <w:p w14:paraId="55B4312F" w14:textId="77777777" w:rsidR="007F424F" w:rsidRPr="002143EB" w:rsidRDefault="007F424F" w:rsidP="00E733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43EB">
              <w:rPr>
                <w:rFonts w:ascii="Arial" w:hAnsi="Arial" w:cs="Arial"/>
                <w:sz w:val="24"/>
                <w:szCs w:val="24"/>
              </w:rPr>
              <w:t xml:space="preserve"> </w:t>
            </w:r>
            <w:r w:rsidR="005A4DAC" w:rsidRPr="002143EB">
              <w:rPr>
                <w:rFonts w:ascii="Arial" w:hAnsi="Arial" w:cs="Arial"/>
                <w:sz w:val="24"/>
                <w:szCs w:val="24"/>
              </w:rPr>
              <w:t>Ongoing</w:t>
            </w:r>
          </w:p>
          <w:p w14:paraId="7CCFC085" w14:textId="77777777" w:rsidR="007F424F" w:rsidRPr="002143EB" w:rsidRDefault="007F424F" w:rsidP="00E733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43EB">
              <w:rPr>
                <w:rFonts w:ascii="Arial" w:hAnsi="Arial" w:cs="Arial"/>
                <w:sz w:val="24"/>
                <w:szCs w:val="24"/>
              </w:rPr>
              <w:t xml:space="preserve"> </w:t>
            </w:r>
          </w:p>
        </w:tc>
      </w:tr>
      <w:tr w:rsidR="007F424F" w:rsidRPr="002143EB" w14:paraId="33842B95" w14:textId="77777777" w:rsidTr="00B7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DBE5F1" w:themeFill="accent1" w:themeFillTint="33"/>
          </w:tcPr>
          <w:p w14:paraId="7A79A85A" w14:textId="77777777" w:rsidR="007F424F" w:rsidRPr="002143EB" w:rsidRDefault="007F424F" w:rsidP="00A249CF">
            <w:pPr>
              <w:rPr>
                <w:rFonts w:ascii="Arial" w:hAnsi="Arial" w:cs="Arial"/>
                <w:b w:val="0"/>
                <w:sz w:val="24"/>
                <w:szCs w:val="24"/>
              </w:rPr>
            </w:pPr>
            <w:r w:rsidRPr="002143EB">
              <w:rPr>
                <w:rFonts w:ascii="Arial" w:hAnsi="Arial" w:cs="Arial"/>
                <w:b w:val="0"/>
                <w:sz w:val="24"/>
                <w:szCs w:val="24"/>
              </w:rPr>
              <w:t>Improve community awareness that information on the Insurance Commission</w:t>
            </w:r>
            <w:r w:rsidR="003C7ABC" w:rsidRPr="002143EB">
              <w:rPr>
                <w:rFonts w:ascii="Arial" w:hAnsi="Arial" w:cs="Arial"/>
                <w:b w:val="0"/>
                <w:sz w:val="24"/>
                <w:szCs w:val="24"/>
              </w:rPr>
              <w:t>’s</w:t>
            </w:r>
            <w:r w:rsidRPr="002143EB">
              <w:rPr>
                <w:rFonts w:ascii="Arial" w:hAnsi="Arial" w:cs="Arial"/>
                <w:b w:val="0"/>
                <w:sz w:val="24"/>
                <w:szCs w:val="24"/>
              </w:rPr>
              <w:t xml:space="preserve"> website is available in alternative formats upon request.</w:t>
            </w:r>
          </w:p>
        </w:tc>
        <w:tc>
          <w:tcPr>
            <w:tcW w:w="3419" w:type="dxa"/>
            <w:shd w:val="clear" w:color="auto" w:fill="DBE5F1" w:themeFill="accent1" w:themeFillTint="33"/>
          </w:tcPr>
          <w:p w14:paraId="283C7C95" w14:textId="77777777" w:rsidR="007F424F" w:rsidRPr="002143EB" w:rsidRDefault="007F424F" w:rsidP="00BB679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43EB">
              <w:rPr>
                <w:rFonts w:ascii="Arial" w:hAnsi="Arial" w:cs="Arial"/>
                <w:sz w:val="24"/>
                <w:szCs w:val="24"/>
              </w:rPr>
              <w:t xml:space="preserve"> </w:t>
            </w:r>
            <w:r w:rsidR="005A4DAC" w:rsidRPr="002143EB">
              <w:rPr>
                <w:rFonts w:ascii="Arial" w:hAnsi="Arial" w:cs="Arial"/>
                <w:sz w:val="24"/>
                <w:szCs w:val="24"/>
              </w:rPr>
              <w:t>Ongoi</w:t>
            </w:r>
            <w:r w:rsidR="00BB679B" w:rsidRPr="002143EB">
              <w:rPr>
                <w:rFonts w:ascii="Arial" w:hAnsi="Arial" w:cs="Arial"/>
                <w:sz w:val="24"/>
                <w:szCs w:val="24"/>
              </w:rPr>
              <w:t>ng</w:t>
            </w:r>
          </w:p>
        </w:tc>
      </w:tr>
      <w:tr w:rsidR="007F424F" w14:paraId="1337F697" w14:textId="77777777" w:rsidTr="00B74C7A">
        <w:tc>
          <w:tcPr>
            <w:cnfStyle w:val="001000000000" w:firstRow="0" w:lastRow="0" w:firstColumn="1" w:lastColumn="0" w:oddVBand="0" w:evenVBand="0" w:oddHBand="0" w:evenHBand="0" w:firstRowFirstColumn="0" w:firstRowLastColumn="0" w:lastRowFirstColumn="0" w:lastRowLastColumn="0"/>
            <w:tcW w:w="8931" w:type="dxa"/>
          </w:tcPr>
          <w:p w14:paraId="7088C998" w14:textId="77777777" w:rsidR="007F424F" w:rsidRPr="00C26121" w:rsidRDefault="007F424F" w:rsidP="002C550D">
            <w:pPr>
              <w:rPr>
                <w:rFonts w:ascii="Arial" w:hAnsi="Arial" w:cs="Arial"/>
              </w:rPr>
            </w:pPr>
          </w:p>
        </w:tc>
        <w:tc>
          <w:tcPr>
            <w:tcW w:w="3419" w:type="dxa"/>
          </w:tcPr>
          <w:p w14:paraId="4AAABD96" w14:textId="77777777" w:rsidR="007F424F" w:rsidRDefault="007F424F" w:rsidP="002C550D">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r>
    </w:tbl>
    <w:p w14:paraId="64FBC330" w14:textId="77777777" w:rsidR="00E53C7A" w:rsidRDefault="00E53C7A" w:rsidP="00E53C7A">
      <w:pPr>
        <w:jc w:val="both"/>
        <w:rPr>
          <w:rFonts w:ascii="Arial" w:hAnsi="Arial" w:cs="Arial"/>
          <w:color w:val="FF0000"/>
          <w:sz w:val="24"/>
          <w:szCs w:val="24"/>
        </w:rPr>
      </w:pPr>
    </w:p>
    <w:p w14:paraId="15D6659A" w14:textId="77777777" w:rsidR="002C283E" w:rsidRDefault="002C283E" w:rsidP="00E53C7A">
      <w:pPr>
        <w:jc w:val="both"/>
        <w:rPr>
          <w:rFonts w:ascii="Arial" w:hAnsi="Arial" w:cs="Arial"/>
          <w:color w:val="FF0000"/>
          <w:sz w:val="24"/>
          <w:szCs w:val="24"/>
        </w:rPr>
      </w:pPr>
    </w:p>
    <w:p w14:paraId="5D04781F" w14:textId="77777777" w:rsidR="002C283E" w:rsidRDefault="002C283E" w:rsidP="00E53C7A">
      <w:pPr>
        <w:jc w:val="both"/>
        <w:rPr>
          <w:rFonts w:ascii="Arial" w:hAnsi="Arial" w:cs="Arial"/>
          <w:color w:val="FF0000"/>
          <w:sz w:val="24"/>
          <w:szCs w:val="24"/>
        </w:rPr>
      </w:pPr>
    </w:p>
    <w:p w14:paraId="0F81196D" w14:textId="77777777" w:rsidR="002C283E" w:rsidRDefault="002C283E" w:rsidP="00E53C7A">
      <w:pPr>
        <w:jc w:val="both"/>
        <w:rPr>
          <w:rFonts w:ascii="Arial" w:hAnsi="Arial" w:cs="Arial"/>
          <w:color w:val="FF0000"/>
          <w:sz w:val="24"/>
          <w:szCs w:val="24"/>
        </w:rPr>
      </w:pPr>
    </w:p>
    <w:p w14:paraId="66B92E1B" w14:textId="77777777" w:rsidR="002C283E" w:rsidRDefault="002C283E" w:rsidP="00E53C7A">
      <w:pPr>
        <w:jc w:val="both"/>
        <w:rPr>
          <w:rFonts w:ascii="Arial" w:hAnsi="Arial" w:cs="Arial"/>
          <w:color w:val="FF0000"/>
          <w:sz w:val="24"/>
          <w:szCs w:val="24"/>
        </w:rPr>
      </w:pPr>
    </w:p>
    <w:p w14:paraId="692AB4E5" w14:textId="77777777" w:rsidR="002C283E" w:rsidRDefault="002C283E" w:rsidP="00E53C7A">
      <w:pPr>
        <w:jc w:val="both"/>
        <w:rPr>
          <w:rFonts w:ascii="Arial" w:hAnsi="Arial" w:cs="Arial"/>
          <w:color w:val="FF0000"/>
          <w:sz w:val="24"/>
          <w:szCs w:val="24"/>
        </w:rPr>
      </w:pPr>
    </w:p>
    <w:p w14:paraId="7EABA00D" w14:textId="77777777" w:rsidR="00B74C7A" w:rsidRDefault="00B74C7A" w:rsidP="00E53C7A">
      <w:pPr>
        <w:jc w:val="both"/>
        <w:rPr>
          <w:rFonts w:ascii="Arial" w:hAnsi="Arial" w:cs="Arial"/>
          <w:color w:val="FF0000"/>
          <w:sz w:val="24"/>
          <w:szCs w:val="24"/>
        </w:rPr>
      </w:pPr>
    </w:p>
    <w:p w14:paraId="266AB565" w14:textId="77777777" w:rsidR="002C283E" w:rsidRPr="002C4BFC" w:rsidRDefault="002C283E" w:rsidP="00E53C7A">
      <w:pPr>
        <w:jc w:val="both"/>
        <w:rPr>
          <w:rFonts w:ascii="Arial" w:hAnsi="Arial" w:cs="Arial"/>
          <w:color w:val="FF0000"/>
          <w:sz w:val="24"/>
          <w:szCs w:val="24"/>
        </w:rPr>
      </w:pPr>
    </w:p>
    <w:p w14:paraId="297BFB74" w14:textId="77777777" w:rsidR="00BB679B" w:rsidRPr="0092471A" w:rsidRDefault="00BB679B" w:rsidP="00E53C7A">
      <w:pPr>
        <w:jc w:val="both"/>
        <w:rPr>
          <w:rFonts w:ascii="Arial" w:hAnsi="Arial" w:cs="Arial"/>
          <w:b/>
          <w:bCs/>
          <w:color w:val="365F91" w:themeColor="accent1" w:themeShade="BF"/>
          <w:sz w:val="28"/>
          <w:szCs w:val="28"/>
        </w:rPr>
      </w:pPr>
      <w:r w:rsidRPr="0092471A">
        <w:rPr>
          <w:rFonts w:ascii="Arial" w:hAnsi="Arial" w:cs="Arial"/>
          <w:b/>
          <w:bCs/>
          <w:color w:val="365F91" w:themeColor="accent1" w:themeShade="BF"/>
          <w:sz w:val="28"/>
          <w:szCs w:val="28"/>
        </w:rPr>
        <w:lastRenderedPageBreak/>
        <w:t>Outcome 4</w:t>
      </w:r>
    </w:p>
    <w:p w14:paraId="146A6404" w14:textId="4DC88A60" w:rsidR="00AE3DB6" w:rsidRPr="00493D8F" w:rsidRDefault="00AE3DB6" w:rsidP="00E53C7A">
      <w:pPr>
        <w:jc w:val="both"/>
        <w:rPr>
          <w:rFonts w:ascii="Arial" w:hAnsi="Arial" w:cs="Arial"/>
          <w:b/>
          <w:bCs/>
          <w:color w:val="365F91" w:themeColor="accent1" w:themeShade="BF"/>
          <w:sz w:val="24"/>
          <w:szCs w:val="24"/>
        </w:rPr>
      </w:pPr>
      <w:r w:rsidRPr="002143EB">
        <w:rPr>
          <w:rFonts w:ascii="Arial" w:hAnsi="Arial" w:cs="Arial"/>
          <w:sz w:val="24"/>
          <w:szCs w:val="24"/>
        </w:rPr>
        <w:t xml:space="preserve">People with disability receive the same level and quality of service </w:t>
      </w:r>
      <w:r w:rsidR="00E0112D">
        <w:rPr>
          <w:rFonts w:ascii="Arial" w:hAnsi="Arial" w:cs="Arial"/>
          <w:sz w:val="24"/>
          <w:szCs w:val="24"/>
        </w:rPr>
        <w:t xml:space="preserve">from the staff of the Insurance Commission </w:t>
      </w:r>
      <w:r w:rsidRPr="002143EB">
        <w:rPr>
          <w:rFonts w:ascii="Arial" w:hAnsi="Arial" w:cs="Arial"/>
          <w:sz w:val="24"/>
          <w:szCs w:val="24"/>
        </w:rPr>
        <w:t xml:space="preserve">as other people </w:t>
      </w:r>
      <w:r w:rsidR="00E0112D">
        <w:rPr>
          <w:rFonts w:ascii="Arial" w:hAnsi="Arial" w:cs="Arial"/>
          <w:sz w:val="24"/>
          <w:szCs w:val="24"/>
        </w:rPr>
        <w:t xml:space="preserve">receive </w:t>
      </w:r>
      <w:r w:rsidRPr="002143EB">
        <w:rPr>
          <w:rFonts w:ascii="Arial" w:hAnsi="Arial" w:cs="Arial"/>
          <w:sz w:val="24"/>
          <w:szCs w:val="24"/>
        </w:rPr>
        <w:t>from</w:t>
      </w:r>
      <w:r w:rsidR="00E0112D">
        <w:rPr>
          <w:rFonts w:ascii="Arial" w:hAnsi="Arial" w:cs="Arial"/>
          <w:sz w:val="24"/>
          <w:szCs w:val="24"/>
        </w:rPr>
        <w:t xml:space="preserve"> the staff of the Insurance Commission</w:t>
      </w:r>
      <w:r w:rsidRPr="002143EB">
        <w:rPr>
          <w:rFonts w:ascii="Arial" w:hAnsi="Arial" w:cs="Arial"/>
          <w:sz w:val="24"/>
          <w:szCs w:val="24"/>
        </w:rPr>
        <w:t>.</w:t>
      </w:r>
    </w:p>
    <w:tbl>
      <w:tblPr>
        <w:tblStyle w:val="PlainTable2"/>
        <w:tblW w:w="0" w:type="auto"/>
        <w:tblLayout w:type="fixed"/>
        <w:tblLook w:val="04A0" w:firstRow="1" w:lastRow="0" w:firstColumn="1" w:lastColumn="0" w:noHBand="0" w:noVBand="1"/>
      </w:tblPr>
      <w:tblGrid>
        <w:gridCol w:w="8931"/>
        <w:gridCol w:w="3402"/>
      </w:tblGrid>
      <w:tr w:rsidR="007F424F" w:rsidRPr="008C15C9" w14:paraId="1DFD47A6" w14:textId="77777777" w:rsidTr="00B74C7A">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8931" w:type="dxa"/>
            <w:shd w:val="clear" w:color="auto" w:fill="B8CCE4" w:themeFill="accent1" w:themeFillTint="66"/>
          </w:tcPr>
          <w:p w14:paraId="508B9CE2" w14:textId="77777777" w:rsidR="007F424F" w:rsidRPr="002143EB" w:rsidRDefault="00E53C7A" w:rsidP="005A4DAC">
            <w:pPr>
              <w:rPr>
                <w:rFonts w:ascii="Arial" w:hAnsi="Arial" w:cs="Arial"/>
                <w:bCs w:val="0"/>
                <w:color w:val="365F91" w:themeColor="accent1" w:themeShade="BF"/>
                <w:sz w:val="24"/>
                <w:szCs w:val="24"/>
              </w:rPr>
            </w:pPr>
            <w:r w:rsidRPr="002143EB">
              <w:rPr>
                <w:rFonts w:ascii="Arial" w:hAnsi="Arial" w:cs="Arial"/>
                <w:color w:val="FF0000"/>
                <w:sz w:val="24"/>
                <w:szCs w:val="24"/>
              </w:rPr>
              <w:br w:type="page"/>
            </w:r>
            <w:r w:rsidR="00310523" w:rsidRPr="002143EB">
              <w:rPr>
                <w:rFonts w:ascii="Arial" w:hAnsi="Arial" w:cs="Arial"/>
                <w:bCs w:val="0"/>
                <w:color w:val="365F91" w:themeColor="accent1" w:themeShade="BF"/>
                <w:sz w:val="24"/>
                <w:szCs w:val="24"/>
              </w:rPr>
              <w:t>Strategies</w:t>
            </w:r>
          </w:p>
        </w:tc>
        <w:tc>
          <w:tcPr>
            <w:tcW w:w="3402" w:type="dxa"/>
            <w:shd w:val="clear" w:color="auto" w:fill="B8CCE4" w:themeFill="accent1" w:themeFillTint="66"/>
          </w:tcPr>
          <w:p w14:paraId="170E631F" w14:textId="77777777" w:rsidR="007F424F" w:rsidRPr="00FA4E69" w:rsidRDefault="007F424F" w:rsidP="00E7330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65F91" w:themeColor="accent1" w:themeShade="BF"/>
                <w:sz w:val="24"/>
                <w:szCs w:val="24"/>
              </w:rPr>
            </w:pPr>
            <w:r w:rsidRPr="00FA4E69">
              <w:rPr>
                <w:rFonts w:ascii="Arial" w:hAnsi="Arial" w:cs="Arial"/>
                <w:bCs w:val="0"/>
                <w:color w:val="365F91" w:themeColor="accent1" w:themeShade="BF"/>
                <w:sz w:val="24"/>
                <w:szCs w:val="24"/>
              </w:rPr>
              <w:t xml:space="preserve">Timeframe </w:t>
            </w:r>
          </w:p>
        </w:tc>
      </w:tr>
      <w:tr w:rsidR="007F424F" w:rsidRPr="008C15C9" w14:paraId="03009C66" w14:textId="77777777" w:rsidTr="00B74C7A">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8931" w:type="dxa"/>
            <w:shd w:val="clear" w:color="auto" w:fill="DBE5F1" w:themeFill="accent1" w:themeFillTint="33"/>
          </w:tcPr>
          <w:p w14:paraId="18B2654D" w14:textId="77777777" w:rsidR="007F424F" w:rsidRPr="008C15C9" w:rsidRDefault="007F424F" w:rsidP="00E73307">
            <w:pPr>
              <w:outlineLvl w:val="0"/>
              <w:rPr>
                <w:rFonts w:ascii="Arial" w:hAnsi="Arial" w:cs="Arial"/>
                <w:b w:val="0"/>
                <w:sz w:val="24"/>
                <w:szCs w:val="24"/>
              </w:rPr>
            </w:pPr>
            <w:r w:rsidRPr="008C15C9">
              <w:rPr>
                <w:rFonts w:ascii="Arial" w:hAnsi="Arial" w:cs="Arial"/>
                <w:b w:val="0"/>
                <w:sz w:val="24"/>
                <w:szCs w:val="24"/>
              </w:rPr>
              <w:t xml:space="preserve">Improve staff awareness of disability and access issues and improve knowledge and skills to enhance the Insurance Commission’s service to people with disability. </w:t>
            </w:r>
          </w:p>
        </w:tc>
        <w:tc>
          <w:tcPr>
            <w:tcW w:w="3402" w:type="dxa"/>
            <w:shd w:val="clear" w:color="auto" w:fill="DBE5F1" w:themeFill="accent1" w:themeFillTint="33"/>
          </w:tcPr>
          <w:p w14:paraId="0EE50514" w14:textId="77777777" w:rsidR="007F424F" w:rsidRPr="008C15C9" w:rsidRDefault="007F424F" w:rsidP="00E7330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15C9">
              <w:rPr>
                <w:rFonts w:ascii="Arial" w:hAnsi="Arial" w:cs="Arial"/>
                <w:sz w:val="24"/>
                <w:szCs w:val="24"/>
              </w:rPr>
              <w:t xml:space="preserve">Ongoing </w:t>
            </w:r>
          </w:p>
        </w:tc>
      </w:tr>
      <w:tr w:rsidR="007F424F" w:rsidRPr="008C15C9" w14:paraId="06C96807" w14:textId="77777777" w:rsidTr="00B74C7A">
        <w:tc>
          <w:tcPr>
            <w:cnfStyle w:val="001000000000" w:firstRow="0" w:lastRow="0" w:firstColumn="1" w:lastColumn="0" w:oddVBand="0" w:evenVBand="0" w:oddHBand="0" w:evenHBand="0" w:firstRowFirstColumn="0" w:firstRowLastColumn="0" w:lastRowFirstColumn="0" w:lastRowLastColumn="0"/>
            <w:tcW w:w="8931" w:type="dxa"/>
          </w:tcPr>
          <w:p w14:paraId="497C9726" w14:textId="070BB1FF" w:rsidR="007F424F" w:rsidRPr="008C15C9" w:rsidRDefault="007F424F" w:rsidP="00091097">
            <w:pPr>
              <w:rPr>
                <w:rFonts w:ascii="Arial" w:hAnsi="Arial" w:cs="Arial"/>
                <w:b w:val="0"/>
                <w:sz w:val="24"/>
                <w:szCs w:val="24"/>
              </w:rPr>
            </w:pPr>
            <w:r w:rsidRPr="008C15C9">
              <w:rPr>
                <w:rFonts w:ascii="Arial" w:hAnsi="Arial" w:cs="Arial"/>
                <w:b w:val="0"/>
                <w:sz w:val="24"/>
                <w:szCs w:val="24"/>
              </w:rPr>
              <w:t>Disability awareness education and</w:t>
            </w:r>
            <w:r w:rsidR="005E053D">
              <w:rPr>
                <w:rFonts w:ascii="Arial" w:hAnsi="Arial" w:cs="Arial"/>
                <w:b w:val="0"/>
                <w:sz w:val="24"/>
                <w:szCs w:val="24"/>
              </w:rPr>
              <w:t xml:space="preserve"> training will be provided to all</w:t>
            </w:r>
            <w:r w:rsidRPr="008C15C9">
              <w:rPr>
                <w:rFonts w:ascii="Arial" w:hAnsi="Arial" w:cs="Arial"/>
                <w:b w:val="0"/>
                <w:sz w:val="24"/>
                <w:szCs w:val="24"/>
              </w:rPr>
              <w:t xml:space="preserve"> staff.</w:t>
            </w:r>
          </w:p>
        </w:tc>
        <w:tc>
          <w:tcPr>
            <w:tcW w:w="3402" w:type="dxa"/>
          </w:tcPr>
          <w:p w14:paraId="4BBF5915" w14:textId="77777777" w:rsidR="007F424F" w:rsidRPr="008C15C9" w:rsidRDefault="00101290" w:rsidP="00E7330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C15C9">
              <w:rPr>
                <w:rFonts w:ascii="Arial" w:hAnsi="Arial" w:cs="Arial"/>
                <w:sz w:val="24"/>
                <w:szCs w:val="24"/>
              </w:rPr>
              <w:t>March</w:t>
            </w:r>
            <w:r w:rsidR="007F424F" w:rsidRPr="008C15C9">
              <w:rPr>
                <w:rFonts w:ascii="Arial" w:hAnsi="Arial" w:cs="Arial"/>
                <w:sz w:val="24"/>
                <w:szCs w:val="24"/>
              </w:rPr>
              <w:t xml:space="preserve"> 2019</w:t>
            </w:r>
          </w:p>
        </w:tc>
      </w:tr>
    </w:tbl>
    <w:p w14:paraId="77A88F82" w14:textId="77777777" w:rsidR="00BB679B" w:rsidRPr="008C15C9" w:rsidRDefault="00BB679B" w:rsidP="00BB679B">
      <w:pPr>
        <w:jc w:val="both"/>
        <w:rPr>
          <w:rFonts w:ascii="Arial" w:hAnsi="Arial" w:cs="Arial"/>
          <w:b/>
          <w:bCs/>
          <w:color w:val="365F91" w:themeColor="accent1" w:themeShade="BF"/>
          <w:sz w:val="24"/>
          <w:szCs w:val="24"/>
        </w:rPr>
      </w:pPr>
    </w:p>
    <w:p w14:paraId="18966C8F" w14:textId="77777777" w:rsidR="00BB679B" w:rsidRPr="0092471A" w:rsidRDefault="00BB679B" w:rsidP="00BB679B">
      <w:pPr>
        <w:jc w:val="both"/>
        <w:rPr>
          <w:rFonts w:ascii="Arial" w:hAnsi="Arial" w:cs="Arial"/>
          <w:b/>
          <w:bCs/>
          <w:color w:val="365F91" w:themeColor="accent1" w:themeShade="BF"/>
          <w:sz w:val="28"/>
          <w:szCs w:val="28"/>
        </w:rPr>
      </w:pPr>
      <w:r w:rsidRPr="0092471A">
        <w:rPr>
          <w:rFonts w:ascii="Arial" w:hAnsi="Arial" w:cs="Arial"/>
          <w:b/>
          <w:bCs/>
          <w:color w:val="365F91" w:themeColor="accent1" w:themeShade="BF"/>
          <w:sz w:val="28"/>
          <w:szCs w:val="28"/>
        </w:rPr>
        <w:t>Outcome 5</w:t>
      </w:r>
    </w:p>
    <w:p w14:paraId="5DCF6704" w14:textId="77777777" w:rsidR="00E73307" w:rsidRPr="002143EB" w:rsidRDefault="00BB679B" w:rsidP="00E53C7A">
      <w:pPr>
        <w:jc w:val="both"/>
        <w:rPr>
          <w:rFonts w:ascii="Arial" w:hAnsi="Arial" w:cs="Arial"/>
          <w:color w:val="FF0000"/>
          <w:sz w:val="24"/>
          <w:szCs w:val="24"/>
        </w:rPr>
      </w:pPr>
      <w:r w:rsidRPr="008C15C9">
        <w:rPr>
          <w:rFonts w:ascii="Arial" w:hAnsi="Arial" w:cs="Arial"/>
          <w:sz w:val="24"/>
          <w:szCs w:val="24"/>
        </w:rPr>
        <w:t>P</w:t>
      </w:r>
      <w:r w:rsidRPr="002143EB">
        <w:rPr>
          <w:rFonts w:ascii="Arial" w:hAnsi="Arial" w:cs="Arial"/>
          <w:sz w:val="24"/>
          <w:szCs w:val="24"/>
        </w:rPr>
        <w:t>eople with disability have the same opportunities as other people to make complaints to the Insurance Commission.</w:t>
      </w:r>
    </w:p>
    <w:tbl>
      <w:tblPr>
        <w:tblStyle w:val="PlainTable2"/>
        <w:tblW w:w="0" w:type="auto"/>
        <w:tblLayout w:type="fixed"/>
        <w:tblLook w:val="04A0" w:firstRow="1" w:lastRow="0" w:firstColumn="1" w:lastColumn="0" w:noHBand="0" w:noVBand="1"/>
      </w:tblPr>
      <w:tblGrid>
        <w:gridCol w:w="8931"/>
        <w:gridCol w:w="3277"/>
      </w:tblGrid>
      <w:tr w:rsidR="007F424F" w:rsidRPr="008C15C9" w14:paraId="6F3650C1" w14:textId="77777777" w:rsidTr="00B74C7A">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8931" w:type="dxa"/>
            <w:shd w:val="clear" w:color="auto" w:fill="B8CCE4" w:themeFill="accent1" w:themeFillTint="66"/>
          </w:tcPr>
          <w:p w14:paraId="78AFDFB6" w14:textId="77777777" w:rsidR="007F424F" w:rsidRPr="00FA4E69" w:rsidRDefault="00BB679B" w:rsidP="0062518B">
            <w:pPr>
              <w:rPr>
                <w:rFonts w:ascii="Arial" w:hAnsi="Arial" w:cs="Arial"/>
                <w:bCs w:val="0"/>
                <w:color w:val="365F91" w:themeColor="accent1" w:themeShade="BF"/>
                <w:sz w:val="24"/>
                <w:szCs w:val="24"/>
              </w:rPr>
            </w:pPr>
            <w:r w:rsidRPr="00FA4E69">
              <w:rPr>
                <w:rFonts w:ascii="Arial" w:hAnsi="Arial" w:cs="Arial"/>
                <w:bCs w:val="0"/>
                <w:color w:val="365F91" w:themeColor="accent1" w:themeShade="BF"/>
                <w:sz w:val="24"/>
                <w:szCs w:val="24"/>
              </w:rPr>
              <w:t>Strategies</w:t>
            </w:r>
          </w:p>
        </w:tc>
        <w:tc>
          <w:tcPr>
            <w:tcW w:w="3277" w:type="dxa"/>
            <w:shd w:val="clear" w:color="auto" w:fill="B8CCE4" w:themeFill="accent1" w:themeFillTint="66"/>
          </w:tcPr>
          <w:p w14:paraId="0E265277" w14:textId="77777777" w:rsidR="007F424F" w:rsidRPr="008C15C9" w:rsidRDefault="007F424F" w:rsidP="0062518B">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65F91" w:themeColor="accent1" w:themeShade="BF"/>
                <w:sz w:val="24"/>
                <w:szCs w:val="24"/>
              </w:rPr>
            </w:pPr>
            <w:r w:rsidRPr="008C15C9">
              <w:rPr>
                <w:rFonts w:ascii="Arial" w:hAnsi="Arial" w:cs="Arial"/>
                <w:bCs w:val="0"/>
                <w:color w:val="365F91" w:themeColor="accent1" w:themeShade="BF"/>
                <w:sz w:val="24"/>
                <w:szCs w:val="24"/>
              </w:rPr>
              <w:t xml:space="preserve">Timeframe </w:t>
            </w:r>
          </w:p>
        </w:tc>
      </w:tr>
      <w:tr w:rsidR="007F424F" w:rsidRPr="008C15C9" w14:paraId="44491BDD" w14:textId="77777777" w:rsidTr="00B7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DBE5F1" w:themeFill="accent1" w:themeFillTint="33"/>
          </w:tcPr>
          <w:p w14:paraId="11C4FECB" w14:textId="0C7B9C24" w:rsidR="007F424F" w:rsidRPr="00855E22" w:rsidRDefault="007F424F" w:rsidP="004E568F">
            <w:pPr>
              <w:rPr>
                <w:rFonts w:ascii="Arial" w:hAnsi="Arial" w:cs="Arial"/>
                <w:b w:val="0"/>
                <w:color w:val="FF0000"/>
                <w:sz w:val="24"/>
                <w:szCs w:val="24"/>
              </w:rPr>
            </w:pPr>
            <w:r w:rsidRPr="00CD5E0F">
              <w:rPr>
                <w:rFonts w:ascii="Arial" w:hAnsi="Arial" w:cs="Arial"/>
                <w:b w:val="0"/>
                <w:sz w:val="24"/>
                <w:szCs w:val="24"/>
              </w:rPr>
              <w:t xml:space="preserve">Review the Insurance Commission’s </w:t>
            </w:r>
            <w:r w:rsidR="00AA1866" w:rsidRPr="00CD5E0F">
              <w:rPr>
                <w:rFonts w:ascii="Arial" w:hAnsi="Arial" w:cs="Arial"/>
                <w:b w:val="0"/>
                <w:sz w:val="24"/>
                <w:szCs w:val="24"/>
              </w:rPr>
              <w:t xml:space="preserve">feedback </w:t>
            </w:r>
            <w:r w:rsidR="003C7ABC" w:rsidRPr="00CD5E0F">
              <w:rPr>
                <w:rFonts w:ascii="Arial" w:hAnsi="Arial" w:cs="Arial"/>
                <w:b w:val="0"/>
                <w:sz w:val="24"/>
                <w:szCs w:val="24"/>
              </w:rPr>
              <w:t>management</w:t>
            </w:r>
            <w:r w:rsidR="004E568F" w:rsidRPr="00CD5E0F">
              <w:rPr>
                <w:rFonts w:ascii="Arial" w:hAnsi="Arial" w:cs="Arial"/>
                <w:b w:val="0"/>
                <w:sz w:val="24"/>
                <w:szCs w:val="24"/>
              </w:rPr>
              <w:t xml:space="preserve"> processes </w:t>
            </w:r>
            <w:r w:rsidR="00AA1866" w:rsidRPr="00CD5E0F">
              <w:rPr>
                <w:rFonts w:ascii="Arial" w:hAnsi="Arial" w:cs="Arial"/>
                <w:b w:val="0"/>
                <w:sz w:val="24"/>
                <w:szCs w:val="24"/>
              </w:rPr>
              <w:t xml:space="preserve">to ensure they remain </w:t>
            </w:r>
            <w:r w:rsidRPr="00CD5E0F">
              <w:rPr>
                <w:rFonts w:ascii="Arial" w:hAnsi="Arial" w:cs="Arial"/>
                <w:b w:val="0"/>
                <w:sz w:val="24"/>
                <w:szCs w:val="24"/>
              </w:rPr>
              <w:t>accessible</w:t>
            </w:r>
            <w:r w:rsidR="003C7ABC" w:rsidRPr="00CD5E0F">
              <w:rPr>
                <w:rFonts w:ascii="Arial" w:hAnsi="Arial" w:cs="Arial"/>
                <w:b w:val="0"/>
                <w:sz w:val="24"/>
                <w:szCs w:val="24"/>
              </w:rPr>
              <w:t xml:space="preserve"> to </w:t>
            </w:r>
            <w:r w:rsidRPr="00CD5E0F">
              <w:rPr>
                <w:rFonts w:ascii="Arial" w:hAnsi="Arial" w:cs="Arial"/>
                <w:b w:val="0"/>
                <w:sz w:val="24"/>
                <w:szCs w:val="24"/>
              </w:rPr>
              <w:t>people with disability.</w:t>
            </w:r>
          </w:p>
        </w:tc>
        <w:tc>
          <w:tcPr>
            <w:tcW w:w="3277" w:type="dxa"/>
            <w:shd w:val="clear" w:color="auto" w:fill="DBE5F1" w:themeFill="accent1" w:themeFillTint="33"/>
          </w:tcPr>
          <w:p w14:paraId="4D6F5CD4" w14:textId="77777777" w:rsidR="007F424F" w:rsidRPr="008C15C9" w:rsidRDefault="007F424F" w:rsidP="0062518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15C9">
              <w:rPr>
                <w:rFonts w:ascii="Arial" w:hAnsi="Arial" w:cs="Arial"/>
                <w:sz w:val="24"/>
                <w:szCs w:val="24"/>
              </w:rPr>
              <w:t xml:space="preserve"> </w:t>
            </w:r>
            <w:r w:rsidR="00BB679B" w:rsidRPr="008C15C9">
              <w:rPr>
                <w:rFonts w:ascii="Arial" w:hAnsi="Arial" w:cs="Arial"/>
                <w:sz w:val="24"/>
                <w:szCs w:val="24"/>
              </w:rPr>
              <w:t>Ongoing</w:t>
            </w:r>
          </w:p>
        </w:tc>
      </w:tr>
    </w:tbl>
    <w:p w14:paraId="0DB0DBCA" w14:textId="77777777" w:rsidR="00BB679B" w:rsidRDefault="00BB679B" w:rsidP="00BB679B">
      <w:pPr>
        <w:jc w:val="both"/>
        <w:rPr>
          <w:rFonts w:ascii="Arial" w:hAnsi="Arial" w:cs="Arial"/>
          <w:b/>
          <w:bCs/>
          <w:color w:val="365F91" w:themeColor="accent1" w:themeShade="BF"/>
          <w:sz w:val="28"/>
          <w:szCs w:val="28"/>
        </w:rPr>
      </w:pPr>
    </w:p>
    <w:p w14:paraId="66BDB55C" w14:textId="77777777" w:rsidR="002C283E" w:rsidRDefault="002C283E" w:rsidP="00BB679B">
      <w:pPr>
        <w:jc w:val="both"/>
        <w:rPr>
          <w:rFonts w:ascii="Arial" w:hAnsi="Arial" w:cs="Arial"/>
          <w:b/>
          <w:bCs/>
          <w:color w:val="365F91" w:themeColor="accent1" w:themeShade="BF"/>
          <w:sz w:val="28"/>
          <w:szCs w:val="28"/>
        </w:rPr>
      </w:pPr>
    </w:p>
    <w:p w14:paraId="19281DB8" w14:textId="77777777" w:rsidR="00B74C7A" w:rsidRDefault="00B74C7A" w:rsidP="00BB679B">
      <w:pPr>
        <w:jc w:val="both"/>
        <w:rPr>
          <w:rFonts w:ascii="Arial" w:hAnsi="Arial" w:cs="Arial"/>
          <w:b/>
          <w:bCs/>
          <w:color w:val="365F91" w:themeColor="accent1" w:themeShade="BF"/>
          <w:sz w:val="28"/>
          <w:szCs w:val="28"/>
        </w:rPr>
      </w:pPr>
    </w:p>
    <w:p w14:paraId="44A6BD42" w14:textId="77777777" w:rsidR="00BC07AA" w:rsidRDefault="00BC07AA" w:rsidP="00BB679B">
      <w:pPr>
        <w:jc w:val="both"/>
        <w:rPr>
          <w:rFonts w:ascii="Arial" w:hAnsi="Arial" w:cs="Arial"/>
          <w:b/>
          <w:bCs/>
          <w:color w:val="365F91" w:themeColor="accent1" w:themeShade="BF"/>
          <w:sz w:val="28"/>
          <w:szCs w:val="28"/>
        </w:rPr>
      </w:pPr>
    </w:p>
    <w:p w14:paraId="1683C906" w14:textId="77777777" w:rsidR="00CD5E0F" w:rsidRDefault="00CD5E0F" w:rsidP="00BB679B">
      <w:pPr>
        <w:jc w:val="both"/>
        <w:rPr>
          <w:rFonts w:ascii="Arial" w:hAnsi="Arial" w:cs="Arial"/>
          <w:b/>
          <w:bCs/>
          <w:color w:val="365F91" w:themeColor="accent1" w:themeShade="BF"/>
          <w:sz w:val="28"/>
          <w:szCs w:val="28"/>
        </w:rPr>
      </w:pPr>
    </w:p>
    <w:p w14:paraId="54EC8E27" w14:textId="77777777" w:rsidR="00BB679B" w:rsidRPr="00BB679B" w:rsidRDefault="00BB679B" w:rsidP="00BB679B">
      <w:pPr>
        <w:jc w:val="both"/>
        <w:rPr>
          <w:rFonts w:ascii="Arial" w:hAnsi="Arial" w:cs="Arial"/>
          <w:b/>
          <w:bCs/>
          <w:color w:val="365F91" w:themeColor="accent1" w:themeShade="BF"/>
          <w:sz w:val="28"/>
          <w:szCs w:val="28"/>
        </w:rPr>
      </w:pPr>
      <w:r w:rsidRPr="00BB679B">
        <w:rPr>
          <w:rFonts w:ascii="Arial" w:hAnsi="Arial" w:cs="Arial"/>
          <w:b/>
          <w:bCs/>
          <w:color w:val="365F91" w:themeColor="accent1" w:themeShade="BF"/>
          <w:sz w:val="28"/>
          <w:szCs w:val="28"/>
        </w:rPr>
        <w:lastRenderedPageBreak/>
        <w:t xml:space="preserve">Outcome </w:t>
      </w:r>
      <w:r>
        <w:rPr>
          <w:rFonts w:ascii="Arial" w:hAnsi="Arial" w:cs="Arial"/>
          <w:b/>
          <w:bCs/>
          <w:color w:val="365F91" w:themeColor="accent1" w:themeShade="BF"/>
          <w:sz w:val="28"/>
          <w:szCs w:val="28"/>
        </w:rPr>
        <w:t>6</w:t>
      </w:r>
    </w:p>
    <w:p w14:paraId="121649BC" w14:textId="69539A75" w:rsidR="00E73307" w:rsidRPr="002143EB" w:rsidRDefault="00BB679B" w:rsidP="00E53C7A">
      <w:pPr>
        <w:jc w:val="both"/>
        <w:rPr>
          <w:rFonts w:ascii="Arial" w:hAnsi="Arial" w:cs="Arial"/>
          <w:color w:val="FF0000"/>
          <w:sz w:val="24"/>
          <w:szCs w:val="24"/>
        </w:rPr>
      </w:pPr>
      <w:r w:rsidRPr="009808EB">
        <w:rPr>
          <w:rFonts w:ascii="Arial" w:hAnsi="Arial" w:cs="Arial"/>
          <w:sz w:val="24"/>
          <w:szCs w:val="24"/>
        </w:rPr>
        <w:t>People with disability have the same opportunities as other people to participate in</w:t>
      </w:r>
      <w:r w:rsidR="004B767F">
        <w:rPr>
          <w:rFonts w:ascii="Arial" w:hAnsi="Arial" w:cs="Arial"/>
          <w:sz w:val="24"/>
          <w:szCs w:val="24"/>
        </w:rPr>
        <w:t xml:space="preserve"> any public</w:t>
      </w:r>
      <w:r w:rsidRPr="009808EB">
        <w:rPr>
          <w:rFonts w:ascii="Arial" w:hAnsi="Arial" w:cs="Arial"/>
          <w:sz w:val="24"/>
          <w:szCs w:val="24"/>
        </w:rPr>
        <w:t xml:space="preserve"> consultation </w:t>
      </w:r>
      <w:r w:rsidR="00AA1866">
        <w:rPr>
          <w:rFonts w:ascii="Arial" w:hAnsi="Arial" w:cs="Arial"/>
          <w:sz w:val="24"/>
          <w:szCs w:val="24"/>
        </w:rPr>
        <w:t>undertaken by</w:t>
      </w:r>
      <w:r w:rsidRPr="009808EB">
        <w:rPr>
          <w:rFonts w:ascii="Arial" w:hAnsi="Arial" w:cs="Arial"/>
          <w:sz w:val="24"/>
          <w:szCs w:val="24"/>
        </w:rPr>
        <w:t xml:space="preserve"> the Insurance Commission.  </w:t>
      </w:r>
    </w:p>
    <w:tbl>
      <w:tblPr>
        <w:tblStyle w:val="PlainTable2"/>
        <w:tblW w:w="0" w:type="auto"/>
        <w:tblLayout w:type="fixed"/>
        <w:tblLook w:val="04A0" w:firstRow="1" w:lastRow="0" w:firstColumn="1" w:lastColumn="0" w:noHBand="0" w:noVBand="1"/>
      </w:tblPr>
      <w:tblGrid>
        <w:gridCol w:w="8931"/>
        <w:gridCol w:w="3277"/>
      </w:tblGrid>
      <w:tr w:rsidR="007F424F" w:rsidRPr="008C15C9" w14:paraId="565F684D" w14:textId="77777777" w:rsidTr="00B74C7A">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8931" w:type="dxa"/>
            <w:shd w:val="clear" w:color="auto" w:fill="B8CCE4" w:themeFill="accent1" w:themeFillTint="66"/>
          </w:tcPr>
          <w:p w14:paraId="7C17636C" w14:textId="77777777" w:rsidR="007F424F" w:rsidRPr="00FA4E69" w:rsidRDefault="00310523" w:rsidP="0062518B">
            <w:pPr>
              <w:rPr>
                <w:rFonts w:ascii="Arial" w:hAnsi="Arial" w:cs="Arial"/>
                <w:bCs w:val="0"/>
                <w:color w:val="365F91" w:themeColor="accent1" w:themeShade="BF"/>
                <w:sz w:val="24"/>
                <w:szCs w:val="24"/>
              </w:rPr>
            </w:pPr>
            <w:r w:rsidRPr="00FA4E69">
              <w:rPr>
                <w:rFonts w:ascii="Arial" w:hAnsi="Arial" w:cs="Arial"/>
                <w:bCs w:val="0"/>
                <w:color w:val="365F91" w:themeColor="accent1" w:themeShade="BF"/>
                <w:sz w:val="24"/>
                <w:szCs w:val="24"/>
              </w:rPr>
              <w:t xml:space="preserve">Strategies  </w:t>
            </w:r>
          </w:p>
        </w:tc>
        <w:tc>
          <w:tcPr>
            <w:tcW w:w="3277" w:type="dxa"/>
            <w:shd w:val="clear" w:color="auto" w:fill="B8CCE4" w:themeFill="accent1" w:themeFillTint="66"/>
          </w:tcPr>
          <w:p w14:paraId="284E13EE" w14:textId="77777777" w:rsidR="007F424F" w:rsidRPr="008C15C9" w:rsidRDefault="007F424F" w:rsidP="0062518B">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65F91" w:themeColor="accent1" w:themeShade="BF"/>
                <w:sz w:val="24"/>
                <w:szCs w:val="24"/>
              </w:rPr>
            </w:pPr>
            <w:r w:rsidRPr="008C15C9">
              <w:rPr>
                <w:rFonts w:ascii="Arial" w:hAnsi="Arial" w:cs="Arial"/>
                <w:bCs w:val="0"/>
                <w:color w:val="365F91" w:themeColor="accent1" w:themeShade="BF"/>
                <w:sz w:val="24"/>
                <w:szCs w:val="24"/>
              </w:rPr>
              <w:t xml:space="preserve">Timeframe </w:t>
            </w:r>
          </w:p>
        </w:tc>
      </w:tr>
      <w:tr w:rsidR="007F424F" w:rsidRPr="008C15C9" w14:paraId="1A68F3FF" w14:textId="77777777" w:rsidTr="00B7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DBE5F1" w:themeFill="accent1" w:themeFillTint="33"/>
          </w:tcPr>
          <w:p w14:paraId="25313FD2" w14:textId="7D2463F9" w:rsidR="007F424F" w:rsidRPr="008C15C9" w:rsidRDefault="003C7ABC">
            <w:pPr>
              <w:rPr>
                <w:rFonts w:ascii="Arial" w:hAnsi="Arial" w:cs="Arial"/>
                <w:b w:val="0"/>
                <w:color w:val="FF0000"/>
                <w:sz w:val="24"/>
                <w:szCs w:val="24"/>
              </w:rPr>
            </w:pPr>
            <w:r w:rsidRPr="008C15C9">
              <w:rPr>
                <w:rFonts w:ascii="Arial" w:hAnsi="Arial" w:cs="Arial"/>
                <w:b w:val="0"/>
                <w:sz w:val="24"/>
                <w:szCs w:val="24"/>
              </w:rPr>
              <w:t>Ensure that our consultative strategies are</w:t>
            </w:r>
            <w:r w:rsidR="00D208EA" w:rsidRPr="008C15C9">
              <w:rPr>
                <w:rFonts w:ascii="Arial" w:hAnsi="Arial" w:cs="Arial"/>
                <w:b w:val="0"/>
                <w:sz w:val="24"/>
                <w:szCs w:val="24"/>
              </w:rPr>
              <w:t xml:space="preserve"> inclusive</w:t>
            </w:r>
            <w:r w:rsidRPr="008C15C9">
              <w:rPr>
                <w:rFonts w:ascii="Arial" w:hAnsi="Arial" w:cs="Arial"/>
                <w:b w:val="0"/>
                <w:sz w:val="24"/>
                <w:szCs w:val="24"/>
              </w:rPr>
              <w:t xml:space="preserve"> and they take into account the needs of people</w:t>
            </w:r>
            <w:r w:rsidR="00D208EA" w:rsidRPr="008C15C9">
              <w:rPr>
                <w:rFonts w:ascii="Arial" w:hAnsi="Arial" w:cs="Arial"/>
                <w:b w:val="0"/>
                <w:sz w:val="24"/>
                <w:szCs w:val="24"/>
              </w:rPr>
              <w:t xml:space="preserve"> with disability</w:t>
            </w:r>
            <w:r w:rsidR="008A5577" w:rsidRPr="008C15C9">
              <w:rPr>
                <w:rFonts w:ascii="Arial" w:hAnsi="Arial" w:cs="Arial"/>
                <w:b w:val="0"/>
                <w:sz w:val="24"/>
                <w:szCs w:val="24"/>
              </w:rPr>
              <w:t>.</w:t>
            </w:r>
            <w:r w:rsidR="007F424F" w:rsidRPr="008C15C9">
              <w:rPr>
                <w:rFonts w:ascii="Arial" w:hAnsi="Arial" w:cs="Arial"/>
                <w:b w:val="0"/>
                <w:sz w:val="24"/>
                <w:szCs w:val="24"/>
              </w:rPr>
              <w:t xml:space="preserve">   </w:t>
            </w:r>
          </w:p>
        </w:tc>
        <w:tc>
          <w:tcPr>
            <w:tcW w:w="3277" w:type="dxa"/>
            <w:shd w:val="clear" w:color="auto" w:fill="DBE5F1" w:themeFill="accent1" w:themeFillTint="33"/>
          </w:tcPr>
          <w:p w14:paraId="6D6A19B4" w14:textId="77777777" w:rsidR="007F424F" w:rsidRPr="008C15C9" w:rsidRDefault="007F424F" w:rsidP="0062518B">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r w:rsidRPr="008C15C9">
              <w:rPr>
                <w:rFonts w:ascii="Arial" w:hAnsi="Arial" w:cs="Arial"/>
                <w:color w:val="FF0000"/>
                <w:sz w:val="24"/>
                <w:szCs w:val="24"/>
              </w:rPr>
              <w:t xml:space="preserve"> </w:t>
            </w:r>
            <w:r w:rsidR="00310523" w:rsidRPr="008C15C9">
              <w:rPr>
                <w:rFonts w:ascii="Arial" w:hAnsi="Arial" w:cs="Arial"/>
                <w:sz w:val="24"/>
                <w:szCs w:val="24"/>
              </w:rPr>
              <w:t>Ongoing</w:t>
            </w:r>
          </w:p>
        </w:tc>
      </w:tr>
      <w:tr w:rsidR="007F424F" w:rsidRPr="008C15C9" w14:paraId="02160C97" w14:textId="77777777" w:rsidTr="00B74C7A">
        <w:tc>
          <w:tcPr>
            <w:cnfStyle w:val="001000000000" w:firstRow="0" w:lastRow="0" w:firstColumn="1" w:lastColumn="0" w:oddVBand="0" w:evenVBand="0" w:oddHBand="0" w:evenHBand="0" w:firstRowFirstColumn="0" w:firstRowLastColumn="0" w:lastRowFirstColumn="0" w:lastRowLastColumn="0"/>
            <w:tcW w:w="8931" w:type="dxa"/>
          </w:tcPr>
          <w:p w14:paraId="47653CCD" w14:textId="77777777" w:rsidR="007F424F" w:rsidRPr="008C15C9" w:rsidRDefault="003C7ABC" w:rsidP="00451996">
            <w:pPr>
              <w:rPr>
                <w:rFonts w:ascii="Arial" w:hAnsi="Arial" w:cs="Arial"/>
                <w:b w:val="0"/>
                <w:sz w:val="24"/>
                <w:szCs w:val="24"/>
              </w:rPr>
            </w:pPr>
            <w:r w:rsidRPr="008C15C9">
              <w:rPr>
                <w:rFonts w:ascii="Arial" w:hAnsi="Arial" w:cs="Arial"/>
                <w:b w:val="0"/>
                <w:sz w:val="24"/>
                <w:szCs w:val="24"/>
              </w:rPr>
              <w:t>Ensure that key stakeholders are part of consultative strategies.</w:t>
            </w:r>
          </w:p>
        </w:tc>
        <w:tc>
          <w:tcPr>
            <w:tcW w:w="3277" w:type="dxa"/>
          </w:tcPr>
          <w:p w14:paraId="11DA6309" w14:textId="77777777" w:rsidR="007F424F" w:rsidRPr="008C15C9" w:rsidRDefault="00310523" w:rsidP="0062518B">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szCs w:val="24"/>
              </w:rPr>
            </w:pPr>
            <w:r w:rsidRPr="008C15C9">
              <w:rPr>
                <w:rFonts w:ascii="Arial" w:hAnsi="Arial" w:cs="Arial"/>
                <w:sz w:val="24"/>
                <w:szCs w:val="24"/>
              </w:rPr>
              <w:t>Ongoing</w:t>
            </w:r>
          </w:p>
        </w:tc>
      </w:tr>
    </w:tbl>
    <w:p w14:paraId="22EDB8CD" w14:textId="77777777" w:rsidR="00BF1182" w:rsidRPr="008C15C9" w:rsidRDefault="00BF1182" w:rsidP="00E53C7A">
      <w:pPr>
        <w:jc w:val="both"/>
        <w:rPr>
          <w:rFonts w:ascii="Arial" w:hAnsi="Arial" w:cs="Arial"/>
          <w:color w:val="365F91" w:themeColor="accent1" w:themeShade="BF"/>
          <w:sz w:val="24"/>
          <w:szCs w:val="24"/>
        </w:rPr>
      </w:pPr>
    </w:p>
    <w:p w14:paraId="23229543" w14:textId="77777777" w:rsidR="00BB679B" w:rsidRPr="002143EB" w:rsidRDefault="00BB679B" w:rsidP="00E53C7A">
      <w:pPr>
        <w:jc w:val="both"/>
        <w:rPr>
          <w:rFonts w:ascii="Arial" w:hAnsi="Arial" w:cs="Arial"/>
          <w:b/>
          <w:color w:val="365F91" w:themeColor="accent1" w:themeShade="BF"/>
          <w:sz w:val="28"/>
          <w:szCs w:val="28"/>
        </w:rPr>
      </w:pPr>
      <w:r w:rsidRPr="002143EB">
        <w:rPr>
          <w:rFonts w:ascii="Arial" w:hAnsi="Arial" w:cs="Arial"/>
          <w:b/>
          <w:color w:val="365F91" w:themeColor="accent1" w:themeShade="BF"/>
          <w:sz w:val="28"/>
          <w:szCs w:val="28"/>
        </w:rPr>
        <w:t>Outcome 7</w:t>
      </w:r>
    </w:p>
    <w:p w14:paraId="00C4F479" w14:textId="77777777" w:rsidR="00E73307" w:rsidRPr="002143EB" w:rsidRDefault="00BB679B" w:rsidP="00E53C7A">
      <w:pPr>
        <w:jc w:val="both"/>
        <w:rPr>
          <w:rFonts w:ascii="Arial" w:hAnsi="Arial" w:cs="Arial"/>
          <w:color w:val="FF0000"/>
          <w:sz w:val="24"/>
          <w:szCs w:val="24"/>
        </w:rPr>
      </w:pPr>
      <w:r w:rsidRPr="009808EB">
        <w:rPr>
          <w:rFonts w:ascii="Arial" w:hAnsi="Arial" w:cs="Arial"/>
          <w:sz w:val="24"/>
          <w:szCs w:val="24"/>
        </w:rPr>
        <w:t>People with disability have the same opportunities as other people to obtain and maintain employment with the Insurance Commission.</w:t>
      </w:r>
    </w:p>
    <w:tbl>
      <w:tblPr>
        <w:tblStyle w:val="PlainTable2"/>
        <w:tblW w:w="0" w:type="auto"/>
        <w:tblLayout w:type="fixed"/>
        <w:tblLook w:val="04A0" w:firstRow="1" w:lastRow="0" w:firstColumn="1" w:lastColumn="0" w:noHBand="0" w:noVBand="1"/>
      </w:tblPr>
      <w:tblGrid>
        <w:gridCol w:w="8931"/>
        <w:gridCol w:w="3277"/>
      </w:tblGrid>
      <w:tr w:rsidR="00DC09CC" w:rsidRPr="008C15C9" w14:paraId="538273C8" w14:textId="77777777" w:rsidTr="00B74C7A">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8931" w:type="dxa"/>
            <w:shd w:val="clear" w:color="auto" w:fill="B8CCE4" w:themeFill="accent1" w:themeFillTint="66"/>
          </w:tcPr>
          <w:p w14:paraId="1EE3843A" w14:textId="77777777" w:rsidR="00DC09CC" w:rsidRPr="00FA4E69" w:rsidRDefault="00BB679B" w:rsidP="0062518B">
            <w:pPr>
              <w:rPr>
                <w:rFonts w:ascii="Arial" w:hAnsi="Arial" w:cs="Arial"/>
                <w:bCs w:val="0"/>
                <w:color w:val="365F91" w:themeColor="accent1" w:themeShade="BF"/>
                <w:sz w:val="24"/>
                <w:szCs w:val="24"/>
              </w:rPr>
            </w:pPr>
            <w:r w:rsidRPr="00FA4E69">
              <w:rPr>
                <w:rFonts w:ascii="Arial" w:hAnsi="Arial" w:cs="Arial"/>
                <w:bCs w:val="0"/>
                <w:color w:val="365F91" w:themeColor="accent1" w:themeShade="BF"/>
                <w:sz w:val="24"/>
                <w:szCs w:val="24"/>
              </w:rPr>
              <w:t>Strategies</w:t>
            </w:r>
          </w:p>
        </w:tc>
        <w:tc>
          <w:tcPr>
            <w:tcW w:w="3277" w:type="dxa"/>
            <w:shd w:val="clear" w:color="auto" w:fill="B8CCE4" w:themeFill="accent1" w:themeFillTint="66"/>
          </w:tcPr>
          <w:p w14:paraId="19545661" w14:textId="77777777" w:rsidR="00DC09CC" w:rsidRPr="008C15C9" w:rsidRDefault="00DC09CC" w:rsidP="0062518B">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65F91" w:themeColor="accent1" w:themeShade="BF"/>
                <w:sz w:val="24"/>
                <w:szCs w:val="24"/>
              </w:rPr>
            </w:pPr>
            <w:r w:rsidRPr="008C15C9">
              <w:rPr>
                <w:rFonts w:ascii="Arial" w:hAnsi="Arial" w:cs="Arial"/>
                <w:bCs w:val="0"/>
                <w:color w:val="365F91" w:themeColor="accent1" w:themeShade="BF"/>
                <w:sz w:val="24"/>
                <w:szCs w:val="24"/>
              </w:rPr>
              <w:t xml:space="preserve">Timeframe </w:t>
            </w:r>
          </w:p>
        </w:tc>
      </w:tr>
      <w:tr w:rsidR="00DC09CC" w:rsidRPr="008C15C9" w14:paraId="0B591887" w14:textId="77777777" w:rsidTr="00B7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DBE5F1" w:themeFill="accent1" w:themeFillTint="33"/>
          </w:tcPr>
          <w:p w14:paraId="4EA0AC1D" w14:textId="77777777" w:rsidR="00DC09CC" w:rsidRPr="008C15C9" w:rsidRDefault="00BF1182" w:rsidP="00B87C00">
            <w:pPr>
              <w:rPr>
                <w:rFonts w:ascii="Arial" w:hAnsi="Arial" w:cs="Arial"/>
                <w:b w:val="0"/>
                <w:color w:val="FF0000"/>
                <w:sz w:val="24"/>
                <w:szCs w:val="24"/>
              </w:rPr>
            </w:pPr>
            <w:r w:rsidRPr="008C15C9">
              <w:rPr>
                <w:rFonts w:ascii="Arial" w:hAnsi="Arial" w:cs="Arial"/>
                <w:b w:val="0"/>
                <w:sz w:val="24"/>
                <w:szCs w:val="24"/>
              </w:rPr>
              <w:t>Ensure the process and method of applying for employment opportunities is accessible to people with disability.</w:t>
            </w:r>
          </w:p>
        </w:tc>
        <w:tc>
          <w:tcPr>
            <w:tcW w:w="3277" w:type="dxa"/>
            <w:shd w:val="clear" w:color="auto" w:fill="DBE5F1" w:themeFill="accent1" w:themeFillTint="33"/>
          </w:tcPr>
          <w:p w14:paraId="04F7BEA3" w14:textId="77777777" w:rsidR="00BF1182" w:rsidRPr="008C15C9" w:rsidRDefault="00DC09CC" w:rsidP="00BF118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15C9">
              <w:rPr>
                <w:rFonts w:ascii="Arial" w:hAnsi="Arial" w:cs="Arial"/>
                <w:sz w:val="24"/>
                <w:szCs w:val="24"/>
              </w:rPr>
              <w:t xml:space="preserve"> </w:t>
            </w:r>
            <w:r w:rsidR="00BF1182" w:rsidRPr="008C15C9">
              <w:rPr>
                <w:rFonts w:ascii="Arial" w:hAnsi="Arial" w:cs="Arial"/>
                <w:sz w:val="24"/>
                <w:szCs w:val="24"/>
              </w:rPr>
              <w:t>Ongoing</w:t>
            </w:r>
          </w:p>
          <w:p w14:paraId="2F592E7C" w14:textId="77777777" w:rsidR="00DC09CC" w:rsidRPr="008C15C9" w:rsidRDefault="00DC09CC" w:rsidP="00BF118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F1182" w:rsidRPr="008C15C9" w14:paraId="1EA59A94" w14:textId="77777777" w:rsidTr="00B74C7A">
        <w:tc>
          <w:tcPr>
            <w:cnfStyle w:val="001000000000" w:firstRow="0" w:lastRow="0" w:firstColumn="1" w:lastColumn="0" w:oddVBand="0" w:evenVBand="0" w:oddHBand="0" w:evenHBand="0" w:firstRowFirstColumn="0" w:firstRowLastColumn="0" w:lastRowFirstColumn="0" w:lastRowLastColumn="0"/>
            <w:tcW w:w="8931" w:type="dxa"/>
            <w:shd w:val="clear" w:color="auto" w:fill="FFFFFF" w:themeFill="background1"/>
          </w:tcPr>
          <w:p w14:paraId="740E9F79" w14:textId="585A12D7" w:rsidR="00BF1182" w:rsidRPr="008C15C9" w:rsidRDefault="00BF1182" w:rsidP="0062518B">
            <w:pPr>
              <w:rPr>
                <w:rFonts w:ascii="Arial" w:hAnsi="Arial" w:cs="Arial"/>
                <w:b w:val="0"/>
                <w:sz w:val="24"/>
                <w:szCs w:val="24"/>
              </w:rPr>
            </w:pPr>
            <w:r w:rsidRPr="008C15C9">
              <w:rPr>
                <w:rFonts w:ascii="Arial" w:hAnsi="Arial" w:cs="Arial"/>
                <w:b w:val="0"/>
                <w:sz w:val="24"/>
                <w:szCs w:val="24"/>
              </w:rPr>
              <w:t>Ensure employees with disability are provided with appropriate support to carry out their employment responsibilities.</w:t>
            </w:r>
          </w:p>
        </w:tc>
        <w:tc>
          <w:tcPr>
            <w:tcW w:w="3277" w:type="dxa"/>
            <w:shd w:val="clear" w:color="auto" w:fill="FFFFFF" w:themeFill="background1"/>
          </w:tcPr>
          <w:p w14:paraId="7008DA24" w14:textId="77777777" w:rsidR="00BF1182" w:rsidRPr="008C15C9" w:rsidRDefault="00AD30A9" w:rsidP="0062518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C15C9">
              <w:rPr>
                <w:rFonts w:ascii="Arial" w:hAnsi="Arial" w:cs="Arial"/>
                <w:sz w:val="24"/>
                <w:szCs w:val="24"/>
              </w:rPr>
              <w:t>Ongoing</w:t>
            </w:r>
          </w:p>
        </w:tc>
      </w:tr>
      <w:tr w:rsidR="00DC09CC" w:rsidRPr="008C15C9" w14:paraId="5D55A2D1" w14:textId="77777777" w:rsidTr="00B7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DBE5F1" w:themeFill="accent1" w:themeFillTint="33"/>
          </w:tcPr>
          <w:p w14:paraId="5227F136" w14:textId="5F4F4E6D" w:rsidR="00DC09CC" w:rsidRPr="008C15C9" w:rsidRDefault="00AD30A9" w:rsidP="006E4387">
            <w:pPr>
              <w:jc w:val="both"/>
              <w:rPr>
                <w:rFonts w:ascii="Arial" w:hAnsi="Arial" w:cs="Arial"/>
                <w:b w:val="0"/>
                <w:sz w:val="24"/>
                <w:szCs w:val="24"/>
              </w:rPr>
            </w:pPr>
            <w:r w:rsidRPr="008C15C9">
              <w:rPr>
                <w:rFonts w:ascii="Arial" w:hAnsi="Arial" w:cs="Arial"/>
                <w:b w:val="0"/>
                <w:sz w:val="24"/>
                <w:szCs w:val="24"/>
              </w:rPr>
              <w:t xml:space="preserve">Examine ways </w:t>
            </w:r>
            <w:r w:rsidR="00AA1866">
              <w:rPr>
                <w:rFonts w:ascii="Arial" w:hAnsi="Arial" w:cs="Arial"/>
                <w:b w:val="0"/>
                <w:sz w:val="24"/>
                <w:szCs w:val="24"/>
              </w:rPr>
              <w:t xml:space="preserve">to </w:t>
            </w:r>
            <w:r w:rsidRPr="008C15C9">
              <w:rPr>
                <w:rFonts w:ascii="Arial" w:hAnsi="Arial" w:cs="Arial"/>
                <w:b w:val="0"/>
                <w:sz w:val="24"/>
                <w:szCs w:val="24"/>
              </w:rPr>
              <w:t>improv</w:t>
            </w:r>
            <w:r w:rsidR="00AA1866">
              <w:rPr>
                <w:rFonts w:ascii="Arial" w:hAnsi="Arial" w:cs="Arial"/>
                <w:b w:val="0"/>
                <w:sz w:val="24"/>
                <w:szCs w:val="24"/>
              </w:rPr>
              <w:t>e</w:t>
            </w:r>
            <w:r w:rsidRPr="008C15C9">
              <w:rPr>
                <w:rFonts w:ascii="Arial" w:hAnsi="Arial" w:cs="Arial"/>
                <w:b w:val="0"/>
                <w:sz w:val="24"/>
                <w:szCs w:val="24"/>
              </w:rPr>
              <w:t xml:space="preserve"> access to employment opportunities for people with disability</w:t>
            </w:r>
            <w:r w:rsidR="006E4387">
              <w:rPr>
                <w:rFonts w:ascii="Arial" w:hAnsi="Arial" w:cs="Arial"/>
                <w:b w:val="0"/>
                <w:sz w:val="24"/>
                <w:szCs w:val="24"/>
              </w:rPr>
              <w:t>.</w:t>
            </w:r>
            <w:r w:rsidRPr="008C15C9">
              <w:rPr>
                <w:rFonts w:ascii="Arial" w:hAnsi="Arial" w:cs="Arial"/>
                <w:b w:val="0"/>
                <w:sz w:val="24"/>
                <w:szCs w:val="24"/>
              </w:rPr>
              <w:t xml:space="preserve"> </w:t>
            </w:r>
            <w:r w:rsidR="006E4387">
              <w:rPr>
                <w:rFonts w:ascii="Arial" w:hAnsi="Arial" w:cs="Arial"/>
                <w:b w:val="0"/>
                <w:sz w:val="24"/>
                <w:szCs w:val="24"/>
              </w:rPr>
              <w:t xml:space="preserve"> </w:t>
            </w:r>
          </w:p>
        </w:tc>
        <w:tc>
          <w:tcPr>
            <w:tcW w:w="3277" w:type="dxa"/>
            <w:shd w:val="clear" w:color="auto" w:fill="DBE5F1" w:themeFill="accent1" w:themeFillTint="33"/>
          </w:tcPr>
          <w:p w14:paraId="615D8F77" w14:textId="77777777" w:rsidR="00DC09CC" w:rsidRPr="008C15C9" w:rsidRDefault="00DC09CC" w:rsidP="0062518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15C9">
              <w:rPr>
                <w:rFonts w:ascii="Arial" w:hAnsi="Arial" w:cs="Arial"/>
                <w:sz w:val="24"/>
                <w:szCs w:val="24"/>
              </w:rPr>
              <w:t>Ongoing</w:t>
            </w:r>
          </w:p>
        </w:tc>
      </w:tr>
    </w:tbl>
    <w:p w14:paraId="3308CD39" w14:textId="77777777" w:rsidR="00B74C7A" w:rsidRDefault="00B74C7A" w:rsidP="001E0617">
      <w:pPr>
        <w:jc w:val="both"/>
        <w:rPr>
          <w:rFonts w:ascii="Arial" w:hAnsi="Arial" w:cs="Arial"/>
          <w:b/>
          <w:color w:val="365F91" w:themeColor="accent1" w:themeShade="BF"/>
          <w:sz w:val="28"/>
          <w:szCs w:val="28"/>
        </w:rPr>
      </w:pPr>
    </w:p>
    <w:p w14:paraId="2BBC0205" w14:textId="77777777" w:rsidR="00C34EB5" w:rsidRDefault="00C34EB5" w:rsidP="001E0617">
      <w:pPr>
        <w:jc w:val="both"/>
        <w:rPr>
          <w:rFonts w:ascii="Arial" w:hAnsi="Arial" w:cs="Arial"/>
          <w:b/>
          <w:color w:val="365F91" w:themeColor="accent1" w:themeShade="BF"/>
          <w:sz w:val="28"/>
          <w:szCs w:val="28"/>
        </w:rPr>
      </w:pPr>
    </w:p>
    <w:p w14:paraId="7D465EE4" w14:textId="20201DD5" w:rsidR="001E0617" w:rsidRPr="00FA4E69" w:rsidRDefault="00C7592D" w:rsidP="001E0617">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O</w:t>
      </w:r>
      <w:r w:rsidR="001E0617" w:rsidRPr="002143EB">
        <w:rPr>
          <w:rFonts w:ascii="Arial" w:hAnsi="Arial" w:cs="Arial"/>
          <w:b/>
          <w:color w:val="365F91" w:themeColor="accent1" w:themeShade="BF"/>
          <w:sz w:val="28"/>
          <w:szCs w:val="28"/>
        </w:rPr>
        <w:t xml:space="preserve">utcome </w:t>
      </w:r>
      <w:r w:rsidR="001E0617" w:rsidRPr="00FA4E69">
        <w:rPr>
          <w:rFonts w:ascii="Arial" w:hAnsi="Arial" w:cs="Arial"/>
          <w:b/>
          <w:color w:val="365F91" w:themeColor="accent1" w:themeShade="BF"/>
          <w:sz w:val="28"/>
          <w:szCs w:val="28"/>
        </w:rPr>
        <w:t>8</w:t>
      </w:r>
    </w:p>
    <w:p w14:paraId="0FB34D5D" w14:textId="6A858193" w:rsidR="001E0617" w:rsidRPr="002143EB" w:rsidRDefault="00D77918" w:rsidP="001E0617">
      <w:pPr>
        <w:jc w:val="both"/>
        <w:rPr>
          <w:rFonts w:ascii="Arial" w:hAnsi="Arial" w:cs="Arial"/>
          <w:color w:val="FF0000"/>
          <w:sz w:val="24"/>
          <w:szCs w:val="24"/>
        </w:rPr>
      </w:pPr>
      <w:r w:rsidRPr="008C15C9">
        <w:rPr>
          <w:rFonts w:ascii="Arial" w:hAnsi="Arial" w:cs="Arial"/>
          <w:sz w:val="24"/>
          <w:szCs w:val="24"/>
        </w:rPr>
        <w:t xml:space="preserve">Improve disability outcomes for claimants and clients of the organisation </w:t>
      </w:r>
      <w:r w:rsidR="00AA1866">
        <w:rPr>
          <w:rFonts w:ascii="Arial" w:hAnsi="Arial" w:cs="Arial"/>
          <w:sz w:val="24"/>
          <w:szCs w:val="24"/>
        </w:rPr>
        <w:t>by effectively</w:t>
      </w:r>
      <w:r w:rsidRPr="008C15C9">
        <w:rPr>
          <w:rFonts w:ascii="Arial" w:hAnsi="Arial" w:cs="Arial"/>
          <w:sz w:val="24"/>
          <w:szCs w:val="24"/>
        </w:rPr>
        <w:t xml:space="preserve"> manag</w:t>
      </w:r>
      <w:r w:rsidR="00AA1866">
        <w:rPr>
          <w:rFonts w:ascii="Arial" w:hAnsi="Arial" w:cs="Arial"/>
          <w:sz w:val="24"/>
          <w:szCs w:val="24"/>
        </w:rPr>
        <w:t>ing</w:t>
      </w:r>
      <w:r w:rsidRPr="008C15C9">
        <w:rPr>
          <w:rFonts w:ascii="Arial" w:hAnsi="Arial" w:cs="Arial"/>
          <w:sz w:val="24"/>
          <w:szCs w:val="24"/>
        </w:rPr>
        <w:t xml:space="preserve"> insurance schemes that provide care and compensation to people i</w:t>
      </w:r>
      <w:r w:rsidR="00DD5310">
        <w:rPr>
          <w:rFonts w:ascii="Arial" w:hAnsi="Arial" w:cs="Arial"/>
          <w:sz w:val="24"/>
          <w:szCs w:val="24"/>
        </w:rPr>
        <w:t>njured in motor vehicle crashes, and at work.</w:t>
      </w:r>
    </w:p>
    <w:tbl>
      <w:tblPr>
        <w:tblStyle w:val="PlainTable2"/>
        <w:tblW w:w="0" w:type="auto"/>
        <w:tblLayout w:type="fixed"/>
        <w:tblLook w:val="04A0" w:firstRow="1" w:lastRow="0" w:firstColumn="1" w:lastColumn="0" w:noHBand="0" w:noVBand="1"/>
      </w:tblPr>
      <w:tblGrid>
        <w:gridCol w:w="8931"/>
        <w:gridCol w:w="3277"/>
      </w:tblGrid>
      <w:tr w:rsidR="001E0617" w:rsidRPr="008C15C9" w14:paraId="20858AC1" w14:textId="77777777" w:rsidTr="00B74C7A">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8931" w:type="dxa"/>
            <w:shd w:val="clear" w:color="auto" w:fill="B8CCE4" w:themeFill="accent1" w:themeFillTint="66"/>
          </w:tcPr>
          <w:p w14:paraId="6CAB9810" w14:textId="77777777" w:rsidR="001E0617" w:rsidRPr="00FA4E69" w:rsidRDefault="001E0617" w:rsidP="00617817">
            <w:pPr>
              <w:rPr>
                <w:rFonts w:ascii="Arial" w:hAnsi="Arial" w:cs="Arial"/>
                <w:bCs w:val="0"/>
                <w:color w:val="365F91" w:themeColor="accent1" w:themeShade="BF"/>
                <w:sz w:val="24"/>
                <w:szCs w:val="24"/>
              </w:rPr>
            </w:pPr>
            <w:r w:rsidRPr="00FA4E69">
              <w:rPr>
                <w:rFonts w:ascii="Arial" w:hAnsi="Arial" w:cs="Arial"/>
                <w:bCs w:val="0"/>
                <w:color w:val="365F91" w:themeColor="accent1" w:themeShade="BF"/>
                <w:sz w:val="24"/>
                <w:szCs w:val="24"/>
              </w:rPr>
              <w:t>Strategies</w:t>
            </w:r>
          </w:p>
        </w:tc>
        <w:tc>
          <w:tcPr>
            <w:tcW w:w="3277" w:type="dxa"/>
            <w:shd w:val="clear" w:color="auto" w:fill="B8CCE4" w:themeFill="accent1" w:themeFillTint="66"/>
          </w:tcPr>
          <w:p w14:paraId="0DF58F42" w14:textId="77777777" w:rsidR="001E0617" w:rsidRPr="008C15C9" w:rsidRDefault="001E0617" w:rsidP="0061781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65F91" w:themeColor="accent1" w:themeShade="BF"/>
                <w:sz w:val="24"/>
                <w:szCs w:val="24"/>
              </w:rPr>
            </w:pPr>
            <w:r w:rsidRPr="008C15C9">
              <w:rPr>
                <w:rFonts w:ascii="Arial" w:hAnsi="Arial" w:cs="Arial"/>
                <w:bCs w:val="0"/>
                <w:color w:val="365F91" w:themeColor="accent1" w:themeShade="BF"/>
                <w:sz w:val="24"/>
                <w:szCs w:val="24"/>
              </w:rPr>
              <w:t xml:space="preserve">Timeframe </w:t>
            </w:r>
          </w:p>
        </w:tc>
      </w:tr>
      <w:tr w:rsidR="001E0617" w:rsidRPr="008C15C9" w14:paraId="6B1260E0" w14:textId="77777777" w:rsidTr="00B7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DBE5F1" w:themeFill="accent1" w:themeFillTint="33"/>
          </w:tcPr>
          <w:p w14:paraId="3E28D54C" w14:textId="505F2B39" w:rsidR="001E0617" w:rsidRPr="008C15C9" w:rsidRDefault="00E414D7" w:rsidP="00956BF1">
            <w:pPr>
              <w:spacing w:after="0"/>
              <w:rPr>
                <w:rFonts w:ascii="Arial" w:hAnsi="Arial" w:cs="Arial"/>
                <w:b w:val="0"/>
                <w:color w:val="FF0000"/>
                <w:sz w:val="24"/>
                <w:szCs w:val="24"/>
              </w:rPr>
            </w:pPr>
            <w:r w:rsidRPr="008C15C9">
              <w:rPr>
                <w:rFonts w:ascii="Arial" w:hAnsi="Arial" w:cs="Arial"/>
                <w:b w:val="0"/>
                <w:sz w:val="24"/>
                <w:szCs w:val="24"/>
              </w:rPr>
              <w:t>Improve rehabilitation and care outcomes for clients and reduce care costs, which leads to increased client independence of people injured in motor vehicle crashes in WA.</w:t>
            </w:r>
          </w:p>
        </w:tc>
        <w:tc>
          <w:tcPr>
            <w:tcW w:w="3277" w:type="dxa"/>
            <w:shd w:val="clear" w:color="auto" w:fill="DBE5F1" w:themeFill="accent1" w:themeFillTint="33"/>
          </w:tcPr>
          <w:p w14:paraId="3F8B8D84" w14:textId="77777777" w:rsidR="001E0617" w:rsidRPr="008C15C9" w:rsidRDefault="001E0617" w:rsidP="0061781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15C9">
              <w:rPr>
                <w:rFonts w:ascii="Arial" w:hAnsi="Arial" w:cs="Arial"/>
                <w:sz w:val="24"/>
                <w:szCs w:val="24"/>
              </w:rPr>
              <w:t xml:space="preserve"> Ongoing</w:t>
            </w:r>
          </w:p>
          <w:p w14:paraId="67C0D0AD" w14:textId="77777777" w:rsidR="001E0617" w:rsidRPr="008C15C9" w:rsidRDefault="001E0617" w:rsidP="0061781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1E0617" w:rsidRPr="008C15C9" w14:paraId="34E2C85B" w14:textId="77777777" w:rsidTr="00B74C7A">
        <w:tc>
          <w:tcPr>
            <w:cnfStyle w:val="001000000000" w:firstRow="0" w:lastRow="0" w:firstColumn="1" w:lastColumn="0" w:oddVBand="0" w:evenVBand="0" w:oddHBand="0" w:evenHBand="0" w:firstRowFirstColumn="0" w:firstRowLastColumn="0" w:lastRowFirstColumn="0" w:lastRowLastColumn="0"/>
            <w:tcW w:w="8931" w:type="dxa"/>
            <w:tcBorders>
              <w:bottom w:val="single" w:sz="4" w:space="0" w:color="7F7F7F" w:themeColor="text1" w:themeTint="80"/>
            </w:tcBorders>
            <w:shd w:val="clear" w:color="auto" w:fill="FFFFFF" w:themeFill="background1"/>
          </w:tcPr>
          <w:p w14:paraId="3B1B5E06" w14:textId="5807AC29" w:rsidR="001E0617" w:rsidRPr="008C15C9" w:rsidRDefault="008D070A" w:rsidP="00617817">
            <w:pPr>
              <w:rPr>
                <w:rFonts w:ascii="Arial" w:hAnsi="Arial" w:cs="Arial"/>
                <w:b w:val="0"/>
                <w:sz w:val="24"/>
                <w:szCs w:val="24"/>
              </w:rPr>
            </w:pPr>
            <w:r w:rsidRPr="008C15C9">
              <w:rPr>
                <w:rFonts w:ascii="Arial" w:hAnsi="Arial" w:cs="Arial"/>
                <w:b w:val="0"/>
                <w:sz w:val="24"/>
                <w:szCs w:val="24"/>
              </w:rPr>
              <w:t xml:space="preserve">Enhance stakeholder engagement.    </w:t>
            </w:r>
            <w:r w:rsidRPr="008C15C9" w:rsidDel="00E079CF">
              <w:rPr>
                <w:rFonts w:ascii="Arial" w:hAnsi="Arial" w:cs="Arial"/>
                <w:b w:val="0"/>
                <w:sz w:val="24"/>
                <w:szCs w:val="24"/>
              </w:rPr>
              <w:t xml:space="preserve"> </w:t>
            </w:r>
          </w:p>
        </w:tc>
        <w:tc>
          <w:tcPr>
            <w:tcW w:w="3277" w:type="dxa"/>
            <w:shd w:val="clear" w:color="auto" w:fill="FFFFFF" w:themeFill="background1"/>
          </w:tcPr>
          <w:p w14:paraId="23F2CE58" w14:textId="77777777" w:rsidR="001E0617" w:rsidRPr="008C15C9" w:rsidRDefault="001E0617" w:rsidP="0061781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C15C9">
              <w:rPr>
                <w:rFonts w:ascii="Arial" w:hAnsi="Arial" w:cs="Arial"/>
                <w:sz w:val="24"/>
                <w:szCs w:val="24"/>
              </w:rPr>
              <w:t>Ongoing</w:t>
            </w:r>
          </w:p>
        </w:tc>
      </w:tr>
    </w:tbl>
    <w:p w14:paraId="2DFA6FC7" w14:textId="70CE7D1B" w:rsidR="00AA0E00" w:rsidRPr="006A6CC2" w:rsidRDefault="00AA0E00" w:rsidP="004F0500">
      <w:pPr>
        <w:rPr>
          <w:rFonts w:ascii="Arial" w:hAnsi="Arial" w:cs="Arial"/>
          <w:sz w:val="36"/>
          <w:szCs w:val="36"/>
        </w:rPr>
      </w:pPr>
    </w:p>
    <w:sectPr w:rsidR="00AA0E00" w:rsidRPr="006A6CC2" w:rsidSect="004F0500">
      <w:headerReference w:type="even" r:id="rId16"/>
      <w:headerReference w:type="default" r:id="rId17"/>
      <w:headerReference w:type="first" r:id="rId18"/>
      <w:pgSz w:w="16838" w:h="11906" w:orient="landscape"/>
      <w:pgMar w:top="1440" w:right="1077" w:bottom="851" w:left="1077" w:header="709" w:footer="0" w:gutter="0"/>
      <w:pgBorders w:offsetFrom="page">
        <w:top w:val="thinThickLargeGap" w:sz="24" w:space="24" w:color="4F81BD" w:themeColor="accent1"/>
        <w:left w:val="thinThickLargeGap" w:sz="24" w:space="24" w:color="4F81BD" w:themeColor="accent1"/>
        <w:bottom w:val="thickThinLargeGap" w:sz="24" w:space="24" w:color="4F81BD" w:themeColor="accent1"/>
        <w:right w:val="thickThinLargeGap" w:sz="24" w:space="24" w:color="4F81BD" w:themeColor="accent1"/>
      </w:pgBorders>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74822" w16cid:durableId="1F673021"/>
  <w16cid:commentId w16cid:paraId="42D52E19" w16cid:durableId="1F6730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3B938" w14:textId="77777777" w:rsidR="0003605E" w:rsidRDefault="0003605E" w:rsidP="00A86822">
      <w:pPr>
        <w:spacing w:after="0" w:line="240" w:lineRule="auto"/>
      </w:pPr>
      <w:r>
        <w:separator/>
      </w:r>
    </w:p>
  </w:endnote>
  <w:endnote w:type="continuationSeparator" w:id="0">
    <w:p w14:paraId="7F8BF7B7" w14:textId="77777777" w:rsidR="0003605E" w:rsidRDefault="0003605E" w:rsidP="00A8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359397"/>
      <w:docPartObj>
        <w:docPartGallery w:val="Page Numbers (Bottom of Page)"/>
        <w:docPartUnique/>
      </w:docPartObj>
    </w:sdtPr>
    <w:sdtEndPr>
      <w:rPr>
        <w:noProof/>
      </w:rPr>
    </w:sdtEndPr>
    <w:sdtContent>
      <w:p w14:paraId="789FE7EF" w14:textId="5723877F" w:rsidR="0003605E" w:rsidRDefault="0003605E">
        <w:pPr>
          <w:pStyle w:val="Footer"/>
          <w:jc w:val="right"/>
        </w:pPr>
        <w:r>
          <w:fldChar w:fldCharType="begin"/>
        </w:r>
        <w:r>
          <w:instrText xml:space="preserve"> PAGE   \* MERGEFORMAT </w:instrText>
        </w:r>
        <w:r>
          <w:fldChar w:fldCharType="separate"/>
        </w:r>
        <w:r w:rsidR="00D61AFB">
          <w:rPr>
            <w:noProof/>
          </w:rPr>
          <w:t>4</w:t>
        </w:r>
        <w:r>
          <w:rPr>
            <w:noProof/>
          </w:rPr>
          <w:fldChar w:fldCharType="end"/>
        </w:r>
      </w:p>
    </w:sdtContent>
  </w:sdt>
  <w:p w14:paraId="39BD312A" w14:textId="77777777" w:rsidR="0003605E" w:rsidRDefault="000360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072099"/>
      <w:docPartObj>
        <w:docPartGallery w:val="Page Numbers (Bottom of Page)"/>
        <w:docPartUnique/>
      </w:docPartObj>
    </w:sdtPr>
    <w:sdtEndPr>
      <w:rPr>
        <w:noProof/>
      </w:rPr>
    </w:sdtEndPr>
    <w:sdtContent>
      <w:p w14:paraId="2696EB67" w14:textId="3328498C" w:rsidR="0003605E" w:rsidRDefault="0003605E">
        <w:pPr>
          <w:pStyle w:val="Footer"/>
          <w:jc w:val="right"/>
        </w:pPr>
        <w:r>
          <w:fldChar w:fldCharType="begin"/>
        </w:r>
        <w:r>
          <w:instrText xml:space="preserve"> PAGE   \* MERGEFORMAT </w:instrText>
        </w:r>
        <w:r>
          <w:fldChar w:fldCharType="separate"/>
        </w:r>
        <w:r w:rsidR="00D61AFB">
          <w:rPr>
            <w:noProof/>
          </w:rPr>
          <w:t>3</w:t>
        </w:r>
        <w:r>
          <w:rPr>
            <w:noProof/>
          </w:rPr>
          <w:fldChar w:fldCharType="end"/>
        </w:r>
      </w:p>
    </w:sdtContent>
  </w:sdt>
  <w:p w14:paraId="7048D941" w14:textId="77777777" w:rsidR="0003605E" w:rsidRDefault="00036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3458A" w14:textId="77777777" w:rsidR="0003605E" w:rsidRDefault="0003605E" w:rsidP="00A86822">
      <w:pPr>
        <w:spacing w:after="0" w:line="240" w:lineRule="auto"/>
      </w:pPr>
      <w:r>
        <w:separator/>
      </w:r>
    </w:p>
  </w:footnote>
  <w:footnote w:type="continuationSeparator" w:id="0">
    <w:p w14:paraId="528E2022" w14:textId="77777777" w:rsidR="0003605E" w:rsidRDefault="0003605E" w:rsidP="00A86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59001" w14:textId="79BA2D0D" w:rsidR="0003605E" w:rsidRDefault="000360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B44FD" w14:textId="765F4075" w:rsidR="0003605E" w:rsidRDefault="000360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54AA9" w14:textId="0522EB8E" w:rsidR="0003605E" w:rsidRPr="00617817" w:rsidRDefault="0003605E" w:rsidP="00617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DC6"/>
    <w:multiLevelType w:val="hybridMultilevel"/>
    <w:tmpl w:val="9774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C2F08"/>
    <w:multiLevelType w:val="hybridMultilevel"/>
    <w:tmpl w:val="FC16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A373C"/>
    <w:multiLevelType w:val="hybridMultilevel"/>
    <w:tmpl w:val="204A3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D6D14"/>
    <w:multiLevelType w:val="hybridMultilevel"/>
    <w:tmpl w:val="E334E7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60E1E"/>
    <w:multiLevelType w:val="hybridMultilevel"/>
    <w:tmpl w:val="04BC05A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A567F8"/>
    <w:multiLevelType w:val="hybridMultilevel"/>
    <w:tmpl w:val="D7DA632C"/>
    <w:lvl w:ilvl="0" w:tplc="04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D1042"/>
    <w:multiLevelType w:val="hybridMultilevel"/>
    <w:tmpl w:val="B406C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000C11"/>
    <w:multiLevelType w:val="hybridMultilevel"/>
    <w:tmpl w:val="18D63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3805DBA">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C30C94"/>
    <w:multiLevelType w:val="hybridMultilevel"/>
    <w:tmpl w:val="401A8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5259F7"/>
    <w:multiLevelType w:val="hybridMultilevel"/>
    <w:tmpl w:val="250ED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B2A35"/>
    <w:multiLevelType w:val="hybridMultilevel"/>
    <w:tmpl w:val="6E201A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0D256CA"/>
    <w:multiLevelType w:val="hybridMultilevel"/>
    <w:tmpl w:val="767A8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E05BF5"/>
    <w:multiLevelType w:val="hybridMultilevel"/>
    <w:tmpl w:val="7ED8BE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53FCA"/>
    <w:multiLevelType w:val="hybridMultilevel"/>
    <w:tmpl w:val="60C8370A"/>
    <w:lvl w:ilvl="0" w:tplc="04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9D9216D"/>
    <w:multiLevelType w:val="hybridMultilevel"/>
    <w:tmpl w:val="679EB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506A2B"/>
    <w:multiLevelType w:val="hybridMultilevel"/>
    <w:tmpl w:val="34308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F72D26"/>
    <w:multiLevelType w:val="hybridMultilevel"/>
    <w:tmpl w:val="8D5CA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1340B6"/>
    <w:multiLevelType w:val="hybridMultilevel"/>
    <w:tmpl w:val="7EE0C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46DA8"/>
    <w:multiLevelType w:val="hybridMultilevel"/>
    <w:tmpl w:val="E1949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3B5C3A"/>
    <w:multiLevelType w:val="hybridMultilevel"/>
    <w:tmpl w:val="DD8CF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045E5D"/>
    <w:multiLevelType w:val="hybridMultilevel"/>
    <w:tmpl w:val="A9F23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37049A"/>
    <w:multiLevelType w:val="hybridMultilevel"/>
    <w:tmpl w:val="90882F7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3F13747F"/>
    <w:multiLevelType w:val="hybridMultilevel"/>
    <w:tmpl w:val="CABE65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07385"/>
    <w:multiLevelType w:val="hybridMultilevel"/>
    <w:tmpl w:val="5888B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06036E"/>
    <w:multiLevelType w:val="hybridMultilevel"/>
    <w:tmpl w:val="29786F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F9D73A3"/>
    <w:multiLevelType w:val="hybridMultilevel"/>
    <w:tmpl w:val="A9B8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3FF2BE1"/>
    <w:multiLevelType w:val="hybridMultilevel"/>
    <w:tmpl w:val="08D0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5F7CCB"/>
    <w:multiLevelType w:val="hybridMultilevel"/>
    <w:tmpl w:val="6FDA563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56054CB3"/>
    <w:multiLevelType w:val="hybridMultilevel"/>
    <w:tmpl w:val="07583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B13EDA"/>
    <w:multiLevelType w:val="hybridMultilevel"/>
    <w:tmpl w:val="AC408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0712DE"/>
    <w:multiLevelType w:val="hybridMultilevel"/>
    <w:tmpl w:val="FD0A0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115A41"/>
    <w:multiLevelType w:val="hybridMultilevel"/>
    <w:tmpl w:val="66D2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510423"/>
    <w:multiLevelType w:val="hybridMultilevel"/>
    <w:tmpl w:val="B4D4C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8"/>
  </w:num>
  <w:num w:numId="4">
    <w:abstractNumId w:val="29"/>
  </w:num>
  <w:num w:numId="5">
    <w:abstractNumId w:val="31"/>
  </w:num>
  <w:num w:numId="6">
    <w:abstractNumId w:val="30"/>
  </w:num>
  <w:num w:numId="7">
    <w:abstractNumId w:val="28"/>
  </w:num>
  <w:num w:numId="8">
    <w:abstractNumId w:val="15"/>
  </w:num>
  <w:num w:numId="9">
    <w:abstractNumId w:val="12"/>
  </w:num>
  <w:num w:numId="10">
    <w:abstractNumId w:val="22"/>
  </w:num>
  <w:num w:numId="11">
    <w:abstractNumId w:val="16"/>
  </w:num>
  <w:num w:numId="12">
    <w:abstractNumId w:val="9"/>
  </w:num>
  <w:num w:numId="13">
    <w:abstractNumId w:val="21"/>
  </w:num>
  <w:num w:numId="14">
    <w:abstractNumId w:val="1"/>
  </w:num>
  <w:num w:numId="15">
    <w:abstractNumId w:val="26"/>
  </w:num>
  <w:num w:numId="16">
    <w:abstractNumId w:val="17"/>
  </w:num>
  <w:num w:numId="17">
    <w:abstractNumId w:val="27"/>
  </w:num>
  <w:num w:numId="18">
    <w:abstractNumId w:val="3"/>
  </w:num>
  <w:num w:numId="19">
    <w:abstractNumId w:val="24"/>
  </w:num>
  <w:num w:numId="20">
    <w:abstractNumId w:val="13"/>
  </w:num>
  <w:num w:numId="21">
    <w:abstractNumId w:val="10"/>
  </w:num>
  <w:num w:numId="22">
    <w:abstractNumId w:val="18"/>
  </w:num>
  <w:num w:numId="23">
    <w:abstractNumId w:val="6"/>
  </w:num>
  <w:num w:numId="24">
    <w:abstractNumId w:val="14"/>
  </w:num>
  <w:num w:numId="25">
    <w:abstractNumId w:val="4"/>
  </w:num>
  <w:num w:numId="26">
    <w:abstractNumId w:val="5"/>
  </w:num>
  <w:num w:numId="27">
    <w:abstractNumId w:val="19"/>
  </w:num>
  <w:num w:numId="28">
    <w:abstractNumId w:val="32"/>
  </w:num>
  <w:num w:numId="29">
    <w:abstractNumId w:val="20"/>
  </w:num>
  <w:num w:numId="30">
    <w:abstractNumId w:val="2"/>
  </w:num>
  <w:num w:numId="31">
    <w:abstractNumId w:val="23"/>
  </w:num>
  <w:num w:numId="32">
    <w:abstractNumId w:val="0"/>
  </w:num>
  <w:num w:numId="33">
    <w:abstractNumId w:val="11"/>
  </w:num>
  <w:num w:numId="3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RwgAn2yTNv4tNCpwZ9FPmk1+LM4oeM/Sdur3wI75w4Di1HL/bN9+kk0hxlqg9LXp/UmlFzMeO1Szac0lXnwx6A==" w:salt="Wa1HrOEcZktBl1Q/bi0kyg=="/>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86"/>
    <w:rsid w:val="0000012E"/>
    <w:rsid w:val="0000154C"/>
    <w:rsid w:val="0000477A"/>
    <w:rsid w:val="0000579F"/>
    <w:rsid w:val="00006ABF"/>
    <w:rsid w:val="0000715C"/>
    <w:rsid w:val="00010F05"/>
    <w:rsid w:val="00011469"/>
    <w:rsid w:val="00011B44"/>
    <w:rsid w:val="00012942"/>
    <w:rsid w:val="0001359C"/>
    <w:rsid w:val="000138F2"/>
    <w:rsid w:val="000140F5"/>
    <w:rsid w:val="00014A69"/>
    <w:rsid w:val="000178FF"/>
    <w:rsid w:val="0001791A"/>
    <w:rsid w:val="00017BA2"/>
    <w:rsid w:val="000203FC"/>
    <w:rsid w:val="00020E2A"/>
    <w:rsid w:val="00021394"/>
    <w:rsid w:val="0002318F"/>
    <w:rsid w:val="00023F49"/>
    <w:rsid w:val="00024EBE"/>
    <w:rsid w:val="00025951"/>
    <w:rsid w:val="00025AA5"/>
    <w:rsid w:val="00026811"/>
    <w:rsid w:val="00026D49"/>
    <w:rsid w:val="00027383"/>
    <w:rsid w:val="00027C05"/>
    <w:rsid w:val="00030356"/>
    <w:rsid w:val="00030F9A"/>
    <w:rsid w:val="0003127D"/>
    <w:rsid w:val="00031B1B"/>
    <w:rsid w:val="00032016"/>
    <w:rsid w:val="000322F0"/>
    <w:rsid w:val="000324D3"/>
    <w:rsid w:val="000330D3"/>
    <w:rsid w:val="000335FB"/>
    <w:rsid w:val="00033AAF"/>
    <w:rsid w:val="000348C3"/>
    <w:rsid w:val="0003605E"/>
    <w:rsid w:val="00036083"/>
    <w:rsid w:val="00036BF8"/>
    <w:rsid w:val="00037600"/>
    <w:rsid w:val="000376A0"/>
    <w:rsid w:val="00037AAB"/>
    <w:rsid w:val="00037B07"/>
    <w:rsid w:val="000400F3"/>
    <w:rsid w:val="00040343"/>
    <w:rsid w:val="000405AB"/>
    <w:rsid w:val="00040BD9"/>
    <w:rsid w:val="0004140B"/>
    <w:rsid w:val="00041C02"/>
    <w:rsid w:val="00041F23"/>
    <w:rsid w:val="0004209F"/>
    <w:rsid w:val="00042E69"/>
    <w:rsid w:val="00042F2A"/>
    <w:rsid w:val="000436EA"/>
    <w:rsid w:val="00043A23"/>
    <w:rsid w:val="000440E2"/>
    <w:rsid w:val="00044AD6"/>
    <w:rsid w:val="00045125"/>
    <w:rsid w:val="0004583D"/>
    <w:rsid w:val="00047771"/>
    <w:rsid w:val="0005122C"/>
    <w:rsid w:val="000513AD"/>
    <w:rsid w:val="00051DF6"/>
    <w:rsid w:val="00052526"/>
    <w:rsid w:val="000529A8"/>
    <w:rsid w:val="00053A54"/>
    <w:rsid w:val="00053F11"/>
    <w:rsid w:val="000553C0"/>
    <w:rsid w:val="00055DCF"/>
    <w:rsid w:val="00056C7C"/>
    <w:rsid w:val="000574B3"/>
    <w:rsid w:val="0005756F"/>
    <w:rsid w:val="00057653"/>
    <w:rsid w:val="00057B16"/>
    <w:rsid w:val="00057BBE"/>
    <w:rsid w:val="00057F28"/>
    <w:rsid w:val="00060FB0"/>
    <w:rsid w:val="00060FDF"/>
    <w:rsid w:val="000617BC"/>
    <w:rsid w:val="000617E8"/>
    <w:rsid w:val="00061EF2"/>
    <w:rsid w:val="00062F46"/>
    <w:rsid w:val="000663D0"/>
    <w:rsid w:val="000671B0"/>
    <w:rsid w:val="00067CE9"/>
    <w:rsid w:val="000706A6"/>
    <w:rsid w:val="0007072A"/>
    <w:rsid w:val="00071807"/>
    <w:rsid w:val="00074937"/>
    <w:rsid w:val="00076172"/>
    <w:rsid w:val="00076230"/>
    <w:rsid w:val="00076B3B"/>
    <w:rsid w:val="00077368"/>
    <w:rsid w:val="000777B0"/>
    <w:rsid w:val="00077C8C"/>
    <w:rsid w:val="0008062C"/>
    <w:rsid w:val="00080C25"/>
    <w:rsid w:val="0008113B"/>
    <w:rsid w:val="0008177F"/>
    <w:rsid w:val="00081829"/>
    <w:rsid w:val="00083391"/>
    <w:rsid w:val="0008556D"/>
    <w:rsid w:val="00085CEB"/>
    <w:rsid w:val="000867FE"/>
    <w:rsid w:val="00086EFD"/>
    <w:rsid w:val="00087E06"/>
    <w:rsid w:val="0009066E"/>
    <w:rsid w:val="00091097"/>
    <w:rsid w:val="00093708"/>
    <w:rsid w:val="00094036"/>
    <w:rsid w:val="00094A96"/>
    <w:rsid w:val="00094BC1"/>
    <w:rsid w:val="00094BF4"/>
    <w:rsid w:val="00095434"/>
    <w:rsid w:val="000961FB"/>
    <w:rsid w:val="00096517"/>
    <w:rsid w:val="000965C4"/>
    <w:rsid w:val="00097679"/>
    <w:rsid w:val="00097828"/>
    <w:rsid w:val="000A05B9"/>
    <w:rsid w:val="000A3620"/>
    <w:rsid w:val="000A3660"/>
    <w:rsid w:val="000A3CA2"/>
    <w:rsid w:val="000A6075"/>
    <w:rsid w:val="000A6345"/>
    <w:rsid w:val="000B033B"/>
    <w:rsid w:val="000B19A4"/>
    <w:rsid w:val="000B4062"/>
    <w:rsid w:val="000B4A57"/>
    <w:rsid w:val="000B4ACC"/>
    <w:rsid w:val="000B4C2B"/>
    <w:rsid w:val="000B4CDB"/>
    <w:rsid w:val="000B572B"/>
    <w:rsid w:val="000B5DA9"/>
    <w:rsid w:val="000B64A9"/>
    <w:rsid w:val="000B6E02"/>
    <w:rsid w:val="000B7451"/>
    <w:rsid w:val="000C0B37"/>
    <w:rsid w:val="000C0DB0"/>
    <w:rsid w:val="000C0E76"/>
    <w:rsid w:val="000C20C8"/>
    <w:rsid w:val="000C4449"/>
    <w:rsid w:val="000C4F0F"/>
    <w:rsid w:val="000C546F"/>
    <w:rsid w:val="000C5DC8"/>
    <w:rsid w:val="000C6097"/>
    <w:rsid w:val="000C6AA0"/>
    <w:rsid w:val="000C6AEA"/>
    <w:rsid w:val="000C6B45"/>
    <w:rsid w:val="000C6E30"/>
    <w:rsid w:val="000D09AC"/>
    <w:rsid w:val="000D1480"/>
    <w:rsid w:val="000D3821"/>
    <w:rsid w:val="000D57ED"/>
    <w:rsid w:val="000D78E6"/>
    <w:rsid w:val="000E1A2B"/>
    <w:rsid w:val="000E318A"/>
    <w:rsid w:val="000E38A2"/>
    <w:rsid w:val="000E3968"/>
    <w:rsid w:val="000E3AA9"/>
    <w:rsid w:val="000E3DFF"/>
    <w:rsid w:val="000E518C"/>
    <w:rsid w:val="000E597F"/>
    <w:rsid w:val="000E61AF"/>
    <w:rsid w:val="000E6EAE"/>
    <w:rsid w:val="000F1703"/>
    <w:rsid w:val="000F3A3C"/>
    <w:rsid w:val="000F3EE8"/>
    <w:rsid w:val="000F474A"/>
    <w:rsid w:val="000F4CA8"/>
    <w:rsid w:val="000F57B2"/>
    <w:rsid w:val="000F5AB2"/>
    <w:rsid w:val="000F6035"/>
    <w:rsid w:val="000F619B"/>
    <w:rsid w:val="000F7D5D"/>
    <w:rsid w:val="001001E8"/>
    <w:rsid w:val="00100400"/>
    <w:rsid w:val="001009E6"/>
    <w:rsid w:val="00101290"/>
    <w:rsid w:val="00101408"/>
    <w:rsid w:val="00102426"/>
    <w:rsid w:val="001053F8"/>
    <w:rsid w:val="00105A53"/>
    <w:rsid w:val="00107820"/>
    <w:rsid w:val="00107ED0"/>
    <w:rsid w:val="00107F99"/>
    <w:rsid w:val="001102BA"/>
    <w:rsid w:val="00110EA0"/>
    <w:rsid w:val="00111120"/>
    <w:rsid w:val="00111336"/>
    <w:rsid w:val="001118B0"/>
    <w:rsid w:val="0011266A"/>
    <w:rsid w:val="00112B68"/>
    <w:rsid w:val="00112D24"/>
    <w:rsid w:val="00115024"/>
    <w:rsid w:val="00116D8A"/>
    <w:rsid w:val="00117C76"/>
    <w:rsid w:val="00120AB5"/>
    <w:rsid w:val="001210A4"/>
    <w:rsid w:val="00121B0A"/>
    <w:rsid w:val="0012263A"/>
    <w:rsid w:val="00123054"/>
    <w:rsid w:val="001237AB"/>
    <w:rsid w:val="00123C0F"/>
    <w:rsid w:val="00123E73"/>
    <w:rsid w:val="00124F01"/>
    <w:rsid w:val="00125CA2"/>
    <w:rsid w:val="001261EA"/>
    <w:rsid w:val="00126835"/>
    <w:rsid w:val="00126A5C"/>
    <w:rsid w:val="001270CB"/>
    <w:rsid w:val="001270F8"/>
    <w:rsid w:val="0012712B"/>
    <w:rsid w:val="00130507"/>
    <w:rsid w:val="001330AD"/>
    <w:rsid w:val="001330B3"/>
    <w:rsid w:val="0013365F"/>
    <w:rsid w:val="00133B5B"/>
    <w:rsid w:val="0013434B"/>
    <w:rsid w:val="00134562"/>
    <w:rsid w:val="00136BAA"/>
    <w:rsid w:val="00136D5A"/>
    <w:rsid w:val="00137F94"/>
    <w:rsid w:val="00140234"/>
    <w:rsid w:val="001403B7"/>
    <w:rsid w:val="001418AC"/>
    <w:rsid w:val="001425C3"/>
    <w:rsid w:val="00142993"/>
    <w:rsid w:val="001429D4"/>
    <w:rsid w:val="0014442D"/>
    <w:rsid w:val="00145BE4"/>
    <w:rsid w:val="0014644B"/>
    <w:rsid w:val="00146F47"/>
    <w:rsid w:val="00147005"/>
    <w:rsid w:val="001474D4"/>
    <w:rsid w:val="001477B6"/>
    <w:rsid w:val="00150A25"/>
    <w:rsid w:val="00151C49"/>
    <w:rsid w:val="00151C8D"/>
    <w:rsid w:val="00152FD6"/>
    <w:rsid w:val="0015313B"/>
    <w:rsid w:val="00153B5D"/>
    <w:rsid w:val="001549CE"/>
    <w:rsid w:val="00154DC9"/>
    <w:rsid w:val="001550D6"/>
    <w:rsid w:val="00155C4C"/>
    <w:rsid w:val="00156D2B"/>
    <w:rsid w:val="001572A8"/>
    <w:rsid w:val="00157348"/>
    <w:rsid w:val="001579D4"/>
    <w:rsid w:val="00160AE6"/>
    <w:rsid w:val="00161378"/>
    <w:rsid w:val="0016173A"/>
    <w:rsid w:val="00162040"/>
    <w:rsid w:val="00162B4F"/>
    <w:rsid w:val="001650A1"/>
    <w:rsid w:val="00167468"/>
    <w:rsid w:val="00167C18"/>
    <w:rsid w:val="0017014D"/>
    <w:rsid w:val="001701BE"/>
    <w:rsid w:val="00171E5B"/>
    <w:rsid w:val="00171F02"/>
    <w:rsid w:val="001720C7"/>
    <w:rsid w:val="00172F3F"/>
    <w:rsid w:val="00172FD0"/>
    <w:rsid w:val="00173084"/>
    <w:rsid w:val="0017312E"/>
    <w:rsid w:val="001743CE"/>
    <w:rsid w:val="00174CB8"/>
    <w:rsid w:val="00176305"/>
    <w:rsid w:val="001763CF"/>
    <w:rsid w:val="001769FE"/>
    <w:rsid w:val="0017792B"/>
    <w:rsid w:val="001779DB"/>
    <w:rsid w:val="00180A0F"/>
    <w:rsid w:val="00181401"/>
    <w:rsid w:val="001821D5"/>
    <w:rsid w:val="00182950"/>
    <w:rsid w:val="00183887"/>
    <w:rsid w:val="00183CF2"/>
    <w:rsid w:val="00183DF4"/>
    <w:rsid w:val="00184800"/>
    <w:rsid w:val="00185D27"/>
    <w:rsid w:val="00186869"/>
    <w:rsid w:val="00187D25"/>
    <w:rsid w:val="001904BD"/>
    <w:rsid w:val="00191C3E"/>
    <w:rsid w:val="00191FBB"/>
    <w:rsid w:val="001939D3"/>
    <w:rsid w:val="00194F30"/>
    <w:rsid w:val="00195160"/>
    <w:rsid w:val="001967F5"/>
    <w:rsid w:val="001968C7"/>
    <w:rsid w:val="001A0F36"/>
    <w:rsid w:val="001A1317"/>
    <w:rsid w:val="001A1FCD"/>
    <w:rsid w:val="001A2238"/>
    <w:rsid w:val="001A3C36"/>
    <w:rsid w:val="001A4277"/>
    <w:rsid w:val="001A4E26"/>
    <w:rsid w:val="001A6C5D"/>
    <w:rsid w:val="001A6D08"/>
    <w:rsid w:val="001B0B31"/>
    <w:rsid w:val="001B0FD7"/>
    <w:rsid w:val="001B211B"/>
    <w:rsid w:val="001B3231"/>
    <w:rsid w:val="001B362C"/>
    <w:rsid w:val="001B3CC3"/>
    <w:rsid w:val="001B42A6"/>
    <w:rsid w:val="001B4B49"/>
    <w:rsid w:val="001B4F62"/>
    <w:rsid w:val="001B6666"/>
    <w:rsid w:val="001B6C9E"/>
    <w:rsid w:val="001B6CD6"/>
    <w:rsid w:val="001B750E"/>
    <w:rsid w:val="001B7886"/>
    <w:rsid w:val="001C10D7"/>
    <w:rsid w:val="001C2158"/>
    <w:rsid w:val="001C40BE"/>
    <w:rsid w:val="001C49CB"/>
    <w:rsid w:val="001C7A99"/>
    <w:rsid w:val="001D0716"/>
    <w:rsid w:val="001D0992"/>
    <w:rsid w:val="001D10DE"/>
    <w:rsid w:val="001D1657"/>
    <w:rsid w:val="001D1D19"/>
    <w:rsid w:val="001D1EFD"/>
    <w:rsid w:val="001D376D"/>
    <w:rsid w:val="001D42F9"/>
    <w:rsid w:val="001D5415"/>
    <w:rsid w:val="001D6390"/>
    <w:rsid w:val="001D65C3"/>
    <w:rsid w:val="001D6696"/>
    <w:rsid w:val="001E0617"/>
    <w:rsid w:val="001E1524"/>
    <w:rsid w:val="001E1565"/>
    <w:rsid w:val="001E24C1"/>
    <w:rsid w:val="001E3352"/>
    <w:rsid w:val="001E4011"/>
    <w:rsid w:val="001E4885"/>
    <w:rsid w:val="001E6C33"/>
    <w:rsid w:val="001E71E9"/>
    <w:rsid w:val="001E72B3"/>
    <w:rsid w:val="001E74F9"/>
    <w:rsid w:val="001E79DD"/>
    <w:rsid w:val="001E7B8B"/>
    <w:rsid w:val="001F01B1"/>
    <w:rsid w:val="001F03C7"/>
    <w:rsid w:val="001F22F2"/>
    <w:rsid w:val="001F24BC"/>
    <w:rsid w:val="001F36F8"/>
    <w:rsid w:val="001F3A0C"/>
    <w:rsid w:val="001F50C0"/>
    <w:rsid w:val="001F5D39"/>
    <w:rsid w:val="001F78AA"/>
    <w:rsid w:val="002006DF"/>
    <w:rsid w:val="00201541"/>
    <w:rsid w:val="00201A6E"/>
    <w:rsid w:val="00201DA6"/>
    <w:rsid w:val="002020DB"/>
    <w:rsid w:val="002024BA"/>
    <w:rsid w:val="002025AD"/>
    <w:rsid w:val="002035B9"/>
    <w:rsid w:val="00203CF9"/>
    <w:rsid w:val="0020429A"/>
    <w:rsid w:val="00204360"/>
    <w:rsid w:val="002047A3"/>
    <w:rsid w:val="00204EA2"/>
    <w:rsid w:val="00206592"/>
    <w:rsid w:val="00207E88"/>
    <w:rsid w:val="002104CE"/>
    <w:rsid w:val="00211489"/>
    <w:rsid w:val="002119B5"/>
    <w:rsid w:val="0021200E"/>
    <w:rsid w:val="00212E88"/>
    <w:rsid w:val="0021327A"/>
    <w:rsid w:val="0021334A"/>
    <w:rsid w:val="002143EB"/>
    <w:rsid w:val="00214416"/>
    <w:rsid w:val="0021489D"/>
    <w:rsid w:val="00215F04"/>
    <w:rsid w:val="00216071"/>
    <w:rsid w:val="00216FDB"/>
    <w:rsid w:val="00217283"/>
    <w:rsid w:val="0021731A"/>
    <w:rsid w:val="002176F4"/>
    <w:rsid w:val="00217EB0"/>
    <w:rsid w:val="002218C6"/>
    <w:rsid w:val="00221ADE"/>
    <w:rsid w:val="00222311"/>
    <w:rsid w:val="002225E3"/>
    <w:rsid w:val="00222751"/>
    <w:rsid w:val="0022487E"/>
    <w:rsid w:val="00225C61"/>
    <w:rsid w:val="00225F17"/>
    <w:rsid w:val="0022663A"/>
    <w:rsid w:val="00226A89"/>
    <w:rsid w:val="00227346"/>
    <w:rsid w:val="002273FA"/>
    <w:rsid w:val="002274C6"/>
    <w:rsid w:val="00230321"/>
    <w:rsid w:val="00231BBC"/>
    <w:rsid w:val="002325B8"/>
    <w:rsid w:val="00233116"/>
    <w:rsid w:val="00233426"/>
    <w:rsid w:val="00235CF3"/>
    <w:rsid w:val="002367ED"/>
    <w:rsid w:val="00240532"/>
    <w:rsid w:val="00241A52"/>
    <w:rsid w:val="00242927"/>
    <w:rsid w:val="00243982"/>
    <w:rsid w:val="00245E51"/>
    <w:rsid w:val="002475B5"/>
    <w:rsid w:val="00247A07"/>
    <w:rsid w:val="00251564"/>
    <w:rsid w:val="00252456"/>
    <w:rsid w:val="0025256F"/>
    <w:rsid w:val="0025309B"/>
    <w:rsid w:val="0025336A"/>
    <w:rsid w:val="00253395"/>
    <w:rsid w:val="002534FE"/>
    <w:rsid w:val="00253D6A"/>
    <w:rsid w:val="00254064"/>
    <w:rsid w:val="002556A6"/>
    <w:rsid w:val="002568B1"/>
    <w:rsid w:val="00256D7F"/>
    <w:rsid w:val="00257A4A"/>
    <w:rsid w:val="00262057"/>
    <w:rsid w:val="00262A96"/>
    <w:rsid w:val="00263F0B"/>
    <w:rsid w:val="002652B0"/>
    <w:rsid w:val="0026576B"/>
    <w:rsid w:val="00266004"/>
    <w:rsid w:val="002669F3"/>
    <w:rsid w:val="00266EC6"/>
    <w:rsid w:val="00266EED"/>
    <w:rsid w:val="002673C3"/>
    <w:rsid w:val="00271875"/>
    <w:rsid w:val="002755C3"/>
    <w:rsid w:val="00275F14"/>
    <w:rsid w:val="00276C34"/>
    <w:rsid w:val="00276CE7"/>
    <w:rsid w:val="00276EAB"/>
    <w:rsid w:val="00276F1D"/>
    <w:rsid w:val="00277BDF"/>
    <w:rsid w:val="002801F3"/>
    <w:rsid w:val="0028074D"/>
    <w:rsid w:val="00280AAA"/>
    <w:rsid w:val="00282F06"/>
    <w:rsid w:val="00283EA8"/>
    <w:rsid w:val="00284A18"/>
    <w:rsid w:val="0028596E"/>
    <w:rsid w:val="002859F4"/>
    <w:rsid w:val="00285B60"/>
    <w:rsid w:val="00285D1C"/>
    <w:rsid w:val="00285FC4"/>
    <w:rsid w:val="00286299"/>
    <w:rsid w:val="00286B4D"/>
    <w:rsid w:val="00286EED"/>
    <w:rsid w:val="00287403"/>
    <w:rsid w:val="00287DBB"/>
    <w:rsid w:val="002908D1"/>
    <w:rsid w:val="0029356B"/>
    <w:rsid w:val="002939FB"/>
    <w:rsid w:val="00293A77"/>
    <w:rsid w:val="00293C18"/>
    <w:rsid w:val="00294207"/>
    <w:rsid w:val="00294F2F"/>
    <w:rsid w:val="0029654B"/>
    <w:rsid w:val="00296A05"/>
    <w:rsid w:val="00296D76"/>
    <w:rsid w:val="002A000D"/>
    <w:rsid w:val="002A0196"/>
    <w:rsid w:val="002A026B"/>
    <w:rsid w:val="002A0EC9"/>
    <w:rsid w:val="002A3A01"/>
    <w:rsid w:val="002A425A"/>
    <w:rsid w:val="002A5D5B"/>
    <w:rsid w:val="002A6DF2"/>
    <w:rsid w:val="002B0238"/>
    <w:rsid w:val="002B06D5"/>
    <w:rsid w:val="002B354C"/>
    <w:rsid w:val="002B47AB"/>
    <w:rsid w:val="002B547A"/>
    <w:rsid w:val="002B5F52"/>
    <w:rsid w:val="002B6936"/>
    <w:rsid w:val="002B6CC4"/>
    <w:rsid w:val="002B6CC5"/>
    <w:rsid w:val="002B7B7B"/>
    <w:rsid w:val="002C0DD3"/>
    <w:rsid w:val="002C14D2"/>
    <w:rsid w:val="002C283E"/>
    <w:rsid w:val="002C29AD"/>
    <w:rsid w:val="002C2A38"/>
    <w:rsid w:val="002C2B9B"/>
    <w:rsid w:val="002C2FD1"/>
    <w:rsid w:val="002C3806"/>
    <w:rsid w:val="002C38E0"/>
    <w:rsid w:val="002C4BFC"/>
    <w:rsid w:val="002C4D81"/>
    <w:rsid w:val="002C550D"/>
    <w:rsid w:val="002C7481"/>
    <w:rsid w:val="002D02E6"/>
    <w:rsid w:val="002D0521"/>
    <w:rsid w:val="002D088E"/>
    <w:rsid w:val="002D1361"/>
    <w:rsid w:val="002D15D7"/>
    <w:rsid w:val="002D29CB"/>
    <w:rsid w:val="002D4150"/>
    <w:rsid w:val="002D4AC3"/>
    <w:rsid w:val="002D4AC9"/>
    <w:rsid w:val="002D5A54"/>
    <w:rsid w:val="002D6E28"/>
    <w:rsid w:val="002D71AA"/>
    <w:rsid w:val="002D7780"/>
    <w:rsid w:val="002D77AD"/>
    <w:rsid w:val="002E0626"/>
    <w:rsid w:val="002E0A0E"/>
    <w:rsid w:val="002E1055"/>
    <w:rsid w:val="002E3179"/>
    <w:rsid w:val="002E42E5"/>
    <w:rsid w:val="002E5462"/>
    <w:rsid w:val="002E5538"/>
    <w:rsid w:val="002E7468"/>
    <w:rsid w:val="002E75A5"/>
    <w:rsid w:val="002E7694"/>
    <w:rsid w:val="002F03FC"/>
    <w:rsid w:val="002F13C3"/>
    <w:rsid w:val="002F1B37"/>
    <w:rsid w:val="002F2E85"/>
    <w:rsid w:val="002F2EAA"/>
    <w:rsid w:val="002F4B77"/>
    <w:rsid w:val="002F5344"/>
    <w:rsid w:val="002F60C3"/>
    <w:rsid w:val="002F631F"/>
    <w:rsid w:val="00300658"/>
    <w:rsid w:val="00300EAA"/>
    <w:rsid w:val="00301300"/>
    <w:rsid w:val="003034ED"/>
    <w:rsid w:val="00303A0B"/>
    <w:rsid w:val="00303BAA"/>
    <w:rsid w:val="00304B19"/>
    <w:rsid w:val="00305C2B"/>
    <w:rsid w:val="00307401"/>
    <w:rsid w:val="00307A7C"/>
    <w:rsid w:val="00310523"/>
    <w:rsid w:val="00312BBE"/>
    <w:rsid w:val="00312E9F"/>
    <w:rsid w:val="00312EF6"/>
    <w:rsid w:val="00312FAD"/>
    <w:rsid w:val="003132D8"/>
    <w:rsid w:val="0031370C"/>
    <w:rsid w:val="00314495"/>
    <w:rsid w:val="00314B16"/>
    <w:rsid w:val="00314C20"/>
    <w:rsid w:val="0031657E"/>
    <w:rsid w:val="003178AD"/>
    <w:rsid w:val="0032000A"/>
    <w:rsid w:val="00321605"/>
    <w:rsid w:val="003228C0"/>
    <w:rsid w:val="00322CCD"/>
    <w:rsid w:val="00322DE7"/>
    <w:rsid w:val="003230B9"/>
    <w:rsid w:val="003239A2"/>
    <w:rsid w:val="00324BFD"/>
    <w:rsid w:val="00325138"/>
    <w:rsid w:val="0032547D"/>
    <w:rsid w:val="00325D78"/>
    <w:rsid w:val="00326A1B"/>
    <w:rsid w:val="00327085"/>
    <w:rsid w:val="00330291"/>
    <w:rsid w:val="0033094C"/>
    <w:rsid w:val="00332D1A"/>
    <w:rsid w:val="00332D1B"/>
    <w:rsid w:val="00333E67"/>
    <w:rsid w:val="00333F37"/>
    <w:rsid w:val="00334FAA"/>
    <w:rsid w:val="00335563"/>
    <w:rsid w:val="00335CA8"/>
    <w:rsid w:val="00336D0E"/>
    <w:rsid w:val="00336DF6"/>
    <w:rsid w:val="00337639"/>
    <w:rsid w:val="00337ABF"/>
    <w:rsid w:val="00337C96"/>
    <w:rsid w:val="00340A2B"/>
    <w:rsid w:val="00340B08"/>
    <w:rsid w:val="003415D2"/>
    <w:rsid w:val="0034187D"/>
    <w:rsid w:val="00341ED1"/>
    <w:rsid w:val="00342814"/>
    <w:rsid w:val="00345868"/>
    <w:rsid w:val="0034588E"/>
    <w:rsid w:val="00346120"/>
    <w:rsid w:val="003468B0"/>
    <w:rsid w:val="003470FA"/>
    <w:rsid w:val="0034760C"/>
    <w:rsid w:val="00347FF6"/>
    <w:rsid w:val="00350ADE"/>
    <w:rsid w:val="00352A06"/>
    <w:rsid w:val="00353AC0"/>
    <w:rsid w:val="00353C2C"/>
    <w:rsid w:val="003546A2"/>
    <w:rsid w:val="003546E2"/>
    <w:rsid w:val="003568B3"/>
    <w:rsid w:val="00360137"/>
    <w:rsid w:val="00360653"/>
    <w:rsid w:val="003614DF"/>
    <w:rsid w:val="00361D32"/>
    <w:rsid w:val="0036276F"/>
    <w:rsid w:val="00363219"/>
    <w:rsid w:val="00363391"/>
    <w:rsid w:val="0036364E"/>
    <w:rsid w:val="00364313"/>
    <w:rsid w:val="00364C97"/>
    <w:rsid w:val="003700DA"/>
    <w:rsid w:val="00370AB6"/>
    <w:rsid w:val="00370B25"/>
    <w:rsid w:val="003714C0"/>
    <w:rsid w:val="003720DA"/>
    <w:rsid w:val="003722F9"/>
    <w:rsid w:val="00372E49"/>
    <w:rsid w:val="00373063"/>
    <w:rsid w:val="0037330A"/>
    <w:rsid w:val="003736A7"/>
    <w:rsid w:val="00374349"/>
    <w:rsid w:val="0037443D"/>
    <w:rsid w:val="00374455"/>
    <w:rsid w:val="003759BE"/>
    <w:rsid w:val="00375DD7"/>
    <w:rsid w:val="00375F2E"/>
    <w:rsid w:val="00376129"/>
    <w:rsid w:val="00376F4B"/>
    <w:rsid w:val="00377058"/>
    <w:rsid w:val="00381AE2"/>
    <w:rsid w:val="003839C0"/>
    <w:rsid w:val="00385F77"/>
    <w:rsid w:val="00390117"/>
    <w:rsid w:val="003912B9"/>
    <w:rsid w:val="00391ABD"/>
    <w:rsid w:val="00392521"/>
    <w:rsid w:val="00392D94"/>
    <w:rsid w:val="00392E73"/>
    <w:rsid w:val="0039336E"/>
    <w:rsid w:val="0039341B"/>
    <w:rsid w:val="0039367B"/>
    <w:rsid w:val="00393849"/>
    <w:rsid w:val="00393B92"/>
    <w:rsid w:val="0039465E"/>
    <w:rsid w:val="00394FB6"/>
    <w:rsid w:val="003952EF"/>
    <w:rsid w:val="00395B10"/>
    <w:rsid w:val="00396161"/>
    <w:rsid w:val="003A0029"/>
    <w:rsid w:val="003A0386"/>
    <w:rsid w:val="003A26B4"/>
    <w:rsid w:val="003A2E92"/>
    <w:rsid w:val="003A3236"/>
    <w:rsid w:val="003A3C1A"/>
    <w:rsid w:val="003A4617"/>
    <w:rsid w:val="003A4C79"/>
    <w:rsid w:val="003A519B"/>
    <w:rsid w:val="003A6C0E"/>
    <w:rsid w:val="003B078C"/>
    <w:rsid w:val="003B0ED4"/>
    <w:rsid w:val="003B2578"/>
    <w:rsid w:val="003B3CF5"/>
    <w:rsid w:val="003B3FAB"/>
    <w:rsid w:val="003B4D17"/>
    <w:rsid w:val="003B684B"/>
    <w:rsid w:val="003C009D"/>
    <w:rsid w:val="003C087A"/>
    <w:rsid w:val="003C09E1"/>
    <w:rsid w:val="003C10AC"/>
    <w:rsid w:val="003C1384"/>
    <w:rsid w:val="003C1B43"/>
    <w:rsid w:val="003C37CD"/>
    <w:rsid w:val="003C393C"/>
    <w:rsid w:val="003C3EA8"/>
    <w:rsid w:val="003C4C1C"/>
    <w:rsid w:val="003C4FE7"/>
    <w:rsid w:val="003C5EA9"/>
    <w:rsid w:val="003C6E09"/>
    <w:rsid w:val="003C6E80"/>
    <w:rsid w:val="003C7ABC"/>
    <w:rsid w:val="003C7E46"/>
    <w:rsid w:val="003C7E4C"/>
    <w:rsid w:val="003D029F"/>
    <w:rsid w:val="003D150A"/>
    <w:rsid w:val="003D24EA"/>
    <w:rsid w:val="003D2BAC"/>
    <w:rsid w:val="003D3706"/>
    <w:rsid w:val="003D37B7"/>
    <w:rsid w:val="003D3997"/>
    <w:rsid w:val="003D3B4D"/>
    <w:rsid w:val="003D3FC2"/>
    <w:rsid w:val="003D512C"/>
    <w:rsid w:val="003D619F"/>
    <w:rsid w:val="003E0880"/>
    <w:rsid w:val="003E144B"/>
    <w:rsid w:val="003E27F0"/>
    <w:rsid w:val="003E40FB"/>
    <w:rsid w:val="003E50C6"/>
    <w:rsid w:val="003E50F1"/>
    <w:rsid w:val="003E5DF4"/>
    <w:rsid w:val="003E768A"/>
    <w:rsid w:val="003F2AFA"/>
    <w:rsid w:val="003F4A22"/>
    <w:rsid w:val="003F566E"/>
    <w:rsid w:val="003F685C"/>
    <w:rsid w:val="003F6D91"/>
    <w:rsid w:val="003F7302"/>
    <w:rsid w:val="003F74D0"/>
    <w:rsid w:val="003F79BB"/>
    <w:rsid w:val="003F7FC4"/>
    <w:rsid w:val="00400881"/>
    <w:rsid w:val="0040182B"/>
    <w:rsid w:val="004019EB"/>
    <w:rsid w:val="00401ED2"/>
    <w:rsid w:val="00402686"/>
    <w:rsid w:val="00402DA0"/>
    <w:rsid w:val="00402F69"/>
    <w:rsid w:val="00404965"/>
    <w:rsid w:val="00404EF4"/>
    <w:rsid w:val="00404FBF"/>
    <w:rsid w:val="004059FA"/>
    <w:rsid w:val="004064DD"/>
    <w:rsid w:val="00406516"/>
    <w:rsid w:val="00406ED3"/>
    <w:rsid w:val="0040731C"/>
    <w:rsid w:val="0041390F"/>
    <w:rsid w:val="0041391A"/>
    <w:rsid w:val="004146EA"/>
    <w:rsid w:val="004150FD"/>
    <w:rsid w:val="00415B48"/>
    <w:rsid w:val="004168ED"/>
    <w:rsid w:val="00416932"/>
    <w:rsid w:val="004173FB"/>
    <w:rsid w:val="004175BA"/>
    <w:rsid w:val="004179FE"/>
    <w:rsid w:val="00421BE3"/>
    <w:rsid w:val="00421CAB"/>
    <w:rsid w:val="004236E8"/>
    <w:rsid w:val="004238BC"/>
    <w:rsid w:val="00425513"/>
    <w:rsid w:val="004257C3"/>
    <w:rsid w:val="00425E00"/>
    <w:rsid w:val="0042633D"/>
    <w:rsid w:val="00427350"/>
    <w:rsid w:val="004303C4"/>
    <w:rsid w:val="00430B5A"/>
    <w:rsid w:val="004311DE"/>
    <w:rsid w:val="00431E00"/>
    <w:rsid w:val="0043373C"/>
    <w:rsid w:val="00433DDB"/>
    <w:rsid w:val="0043477B"/>
    <w:rsid w:val="00434920"/>
    <w:rsid w:val="00435A18"/>
    <w:rsid w:val="00435C57"/>
    <w:rsid w:val="00440201"/>
    <w:rsid w:val="004413D6"/>
    <w:rsid w:val="004428FF"/>
    <w:rsid w:val="00445744"/>
    <w:rsid w:val="00450841"/>
    <w:rsid w:val="00450F4D"/>
    <w:rsid w:val="00451996"/>
    <w:rsid w:val="00451C1A"/>
    <w:rsid w:val="004524BE"/>
    <w:rsid w:val="00452713"/>
    <w:rsid w:val="00453805"/>
    <w:rsid w:val="00454512"/>
    <w:rsid w:val="0046025D"/>
    <w:rsid w:val="00460CF0"/>
    <w:rsid w:val="00462930"/>
    <w:rsid w:val="00462A53"/>
    <w:rsid w:val="004634D8"/>
    <w:rsid w:val="00463CA1"/>
    <w:rsid w:val="0046612D"/>
    <w:rsid w:val="00466648"/>
    <w:rsid w:val="00467B7E"/>
    <w:rsid w:val="00470BA6"/>
    <w:rsid w:val="004725FA"/>
    <w:rsid w:val="004738C7"/>
    <w:rsid w:val="00473D65"/>
    <w:rsid w:val="00474578"/>
    <w:rsid w:val="0047563C"/>
    <w:rsid w:val="00476F1A"/>
    <w:rsid w:val="0047754D"/>
    <w:rsid w:val="00480B7B"/>
    <w:rsid w:val="00480E7D"/>
    <w:rsid w:val="0048120B"/>
    <w:rsid w:val="004825D5"/>
    <w:rsid w:val="004827EC"/>
    <w:rsid w:val="00482B29"/>
    <w:rsid w:val="00483072"/>
    <w:rsid w:val="004837B0"/>
    <w:rsid w:val="004869AB"/>
    <w:rsid w:val="00487671"/>
    <w:rsid w:val="00487E27"/>
    <w:rsid w:val="004900E4"/>
    <w:rsid w:val="004922A4"/>
    <w:rsid w:val="004929AD"/>
    <w:rsid w:val="00493D8F"/>
    <w:rsid w:val="00496960"/>
    <w:rsid w:val="004A00EE"/>
    <w:rsid w:val="004A1C37"/>
    <w:rsid w:val="004A1CCD"/>
    <w:rsid w:val="004A1DC9"/>
    <w:rsid w:val="004A3E4C"/>
    <w:rsid w:val="004A5F18"/>
    <w:rsid w:val="004A6B5C"/>
    <w:rsid w:val="004B27A1"/>
    <w:rsid w:val="004B2E02"/>
    <w:rsid w:val="004B383A"/>
    <w:rsid w:val="004B63A8"/>
    <w:rsid w:val="004B6761"/>
    <w:rsid w:val="004B682E"/>
    <w:rsid w:val="004B767F"/>
    <w:rsid w:val="004B78FE"/>
    <w:rsid w:val="004C0AF3"/>
    <w:rsid w:val="004C1D1D"/>
    <w:rsid w:val="004C1F90"/>
    <w:rsid w:val="004C2111"/>
    <w:rsid w:val="004C2CEE"/>
    <w:rsid w:val="004C3233"/>
    <w:rsid w:val="004C5D53"/>
    <w:rsid w:val="004C791C"/>
    <w:rsid w:val="004C7E3F"/>
    <w:rsid w:val="004D082F"/>
    <w:rsid w:val="004D0914"/>
    <w:rsid w:val="004D1B2D"/>
    <w:rsid w:val="004D1E67"/>
    <w:rsid w:val="004D2F17"/>
    <w:rsid w:val="004D3C13"/>
    <w:rsid w:val="004D5692"/>
    <w:rsid w:val="004D6AA9"/>
    <w:rsid w:val="004E0CEA"/>
    <w:rsid w:val="004E10A5"/>
    <w:rsid w:val="004E1870"/>
    <w:rsid w:val="004E1EAE"/>
    <w:rsid w:val="004E1F7D"/>
    <w:rsid w:val="004E2FB6"/>
    <w:rsid w:val="004E339C"/>
    <w:rsid w:val="004E4956"/>
    <w:rsid w:val="004E568F"/>
    <w:rsid w:val="004E5D21"/>
    <w:rsid w:val="004E5DE8"/>
    <w:rsid w:val="004E6149"/>
    <w:rsid w:val="004F0500"/>
    <w:rsid w:val="004F22C1"/>
    <w:rsid w:val="004F3BA4"/>
    <w:rsid w:val="004F6B41"/>
    <w:rsid w:val="005015B6"/>
    <w:rsid w:val="00502728"/>
    <w:rsid w:val="00503A59"/>
    <w:rsid w:val="00504330"/>
    <w:rsid w:val="005046FE"/>
    <w:rsid w:val="00506D32"/>
    <w:rsid w:val="005076ED"/>
    <w:rsid w:val="00510971"/>
    <w:rsid w:val="00510B2D"/>
    <w:rsid w:val="00510E0A"/>
    <w:rsid w:val="005113BE"/>
    <w:rsid w:val="0051144A"/>
    <w:rsid w:val="00511FE0"/>
    <w:rsid w:val="00513C8E"/>
    <w:rsid w:val="00514FA7"/>
    <w:rsid w:val="005151EC"/>
    <w:rsid w:val="00515A69"/>
    <w:rsid w:val="00516573"/>
    <w:rsid w:val="005169EC"/>
    <w:rsid w:val="00517319"/>
    <w:rsid w:val="0052012E"/>
    <w:rsid w:val="00520899"/>
    <w:rsid w:val="005208AD"/>
    <w:rsid w:val="00521DBA"/>
    <w:rsid w:val="00521FA8"/>
    <w:rsid w:val="00524086"/>
    <w:rsid w:val="00524FD1"/>
    <w:rsid w:val="00525538"/>
    <w:rsid w:val="00526A89"/>
    <w:rsid w:val="00526FFB"/>
    <w:rsid w:val="00527023"/>
    <w:rsid w:val="0052764D"/>
    <w:rsid w:val="00527826"/>
    <w:rsid w:val="00527E8B"/>
    <w:rsid w:val="00530A99"/>
    <w:rsid w:val="00531311"/>
    <w:rsid w:val="0053209F"/>
    <w:rsid w:val="0053268F"/>
    <w:rsid w:val="0053293C"/>
    <w:rsid w:val="00532BF0"/>
    <w:rsid w:val="00532C7A"/>
    <w:rsid w:val="00534762"/>
    <w:rsid w:val="00536906"/>
    <w:rsid w:val="0053775D"/>
    <w:rsid w:val="0054078E"/>
    <w:rsid w:val="0054090F"/>
    <w:rsid w:val="00541130"/>
    <w:rsid w:val="005415EF"/>
    <w:rsid w:val="00543106"/>
    <w:rsid w:val="00543ED3"/>
    <w:rsid w:val="00545210"/>
    <w:rsid w:val="0054550C"/>
    <w:rsid w:val="005456D5"/>
    <w:rsid w:val="00545AA6"/>
    <w:rsid w:val="005463D1"/>
    <w:rsid w:val="0054683B"/>
    <w:rsid w:val="00547353"/>
    <w:rsid w:val="005477DF"/>
    <w:rsid w:val="00547973"/>
    <w:rsid w:val="00551912"/>
    <w:rsid w:val="0055279E"/>
    <w:rsid w:val="00553220"/>
    <w:rsid w:val="005539E3"/>
    <w:rsid w:val="00554638"/>
    <w:rsid w:val="00554958"/>
    <w:rsid w:val="005549C0"/>
    <w:rsid w:val="00555313"/>
    <w:rsid w:val="005556CB"/>
    <w:rsid w:val="00556717"/>
    <w:rsid w:val="00556873"/>
    <w:rsid w:val="00556928"/>
    <w:rsid w:val="005573ED"/>
    <w:rsid w:val="00557D82"/>
    <w:rsid w:val="005607CE"/>
    <w:rsid w:val="00561468"/>
    <w:rsid w:val="005617E9"/>
    <w:rsid w:val="00561DBE"/>
    <w:rsid w:val="0056221E"/>
    <w:rsid w:val="005622D9"/>
    <w:rsid w:val="00563414"/>
    <w:rsid w:val="00564599"/>
    <w:rsid w:val="00564F5B"/>
    <w:rsid w:val="005666AF"/>
    <w:rsid w:val="005668F1"/>
    <w:rsid w:val="00566E1C"/>
    <w:rsid w:val="00570456"/>
    <w:rsid w:val="00571324"/>
    <w:rsid w:val="00571D28"/>
    <w:rsid w:val="00572AF5"/>
    <w:rsid w:val="0057359E"/>
    <w:rsid w:val="00573713"/>
    <w:rsid w:val="00575009"/>
    <w:rsid w:val="005754AF"/>
    <w:rsid w:val="00575545"/>
    <w:rsid w:val="005756DE"/>
    <w:rsid w:val="005778A0"/>
    <w:rsid w:val="00580074"/>
    <w:rsid w:val="00582A3C"/>
    <w:rsid w:val="00583842"/>
    <w:rsid w:val="0058452E"/>
    <w:rsid w:val="005855F2"/>
    <w:rsid w:val="00586642"/>
    <w:rsid w:val="005871A9"/>
    <w:rsid w:val="00587228"/>
    <w:rsid w:val="00587F27"/>
    <w:rsid w:val="005907F0"/>
    <w:rsid w:val="005907F4"/>
    <w:rsid w:val="00591248"/>
    <w:rsid w:val="00592678"/>
    <w:rsid w:val="00593C47"/>
    <w:rsid w:val="00594CCE"/>
    <w:rsid w:val="005962A2"/>
    <w:rsid w:val="005968DF"/>
    <w:rsid w:val="00596C12"/>
    <w:rsid w:val="00597127"/>
    <w:rsid w:val="005A064E"/>
    <w:rsid w:val="005A1D72"/>
    <w:rsid w:val="005A3139"/>
    <w:rsid w:val="005A324C"/>
    <w:rsid w:val="005A4DAC"/>
    <w:rsid w:val="005A5567"/>
    <w:rsid w:val="005A6E30"/>
    <w:rsid w:val="005A708C"/>
    <w:rsid w:val="005A70E5"/>
    <w:rsid w:val="005A7E92"/>
    <w:rsid w:val="005B027E"/>
    <w:rsid w:val="005B1812"/>
    <w:rsid w:val="005B1865"/>
    <w:rsid w:val="005B223D"/>
    <w:rsid w:val="005B2E6A"/>
    <w:rsid w:val="005B31F7"/>
    <w:rsid w:val="005B337D"/>
    <w:rsid w:val="005B362C"/>
    <w:rsid w:val="005B582E"/>
    <w:rsid w:val="005B5FCD"/>
    <w:rsid w:val="005B64E7"/>
    <w:rsid w:val="005B6D92"/>
    <w:rsid w:val="005B7AFC"/>
    <w:rsid w:val="005C0400"/>
    <w:rsid w:val="005C0A49"/>
    <w:rsid w:val="005C0AA5"/>
    <w:rsid w:val="005C1903"/>
    <w:rsid w:val="005C1A11"/>
    <w:rsid w:val="005C24BC"/>
    <w:rsid w:val="005C2A10"/>
    <w:rsid w:val="005C2FEC"/>
    <w:rsid w:val="005C362F"/>
    <w:rsid w:val="005C55AE"/>
    <w:rsid w:val="005C66AC"/>
    <w:rsid w:val="005C6930"/>
    <w:rsid w:val="005C69D4"/>
    <w:rsid w:val="005C7409"/>
    <w:rsid w:val="005D0448"/>
    <w:rsid w:val="005D0B70"/>
    <w:rsid w:val="005D1B0E"/>
    <w:rsid w:val="005D1DE9"/>
    <w:rsid w:val="005D2369"/>
    <w:rsid w:val="005D24F8"/>
    <w:rsid w:val="005D2F43"/>
    <w:rsid w:val="005D3501"/>
    <w:rsid w:val="005D3A36"/>
    <w:rsid w:val="005D4C1D"/>
    <w:rsid w:val="005D514E"/>
    <w:rsid w:val="005D54EB"/>
    <w:rsid w:val="005D556E"/>
    <w:rsid w:val="005D583F"/>
    <w:rsid w:val="005D75AD"/>
    <w:rsid w:val="005D798D"/>
    <w:rsid w:val="005E053D"/>
    <w:rsid w:val="005E0EB8"/>
    <w:rsid w:val="005E2918"/>
    <w:rsid w:val="005E3147"/>
    <w:rsid w:val="005E39D1"/>
    <w:rsid w:val="005E48A8"/>
    <w:rsid w:val="005E500B"/>
    <w:rsid w:val="005E5ABF"/>
    <w:rsid w:val="005E5AF7"/>
    <w:rsid w:val="005E5CCD"/>
    <w:rsid w:val="005E7BD0"/>
    <w:rsid w:val="005F084E"/>
    <w:rsid w:val="005F2B96"/>
    <w:rsid w:val="005F2F2E"/>
    <w:rsid w:val="005F3F91"/>
    <w:rsid w:val="005F51A6"/>
    <w:rsid w:val="005F6221"/>
    <w:rsid w:val="005F758A"/>
    <w:rsid w:val="0060061D"/>
    <w:rsid w:val="00601D69"/>
    <w:rsid w:val="006025AC"/>
    <w:rsid w:val="006031CD"/>
    <w:rsid w:val="0060340A"/>
    <w:rsid w:val="00603D4F"/>
    <w:rsid w:val="00603D81"/>
    <w:rsid w:val="00604522"/>
    <w:rsid w:val="0060463A"/>
    <w:rsid w:val="00605983"/>
    <w:rsid w:val="00605B53"/>
    <w:rsid w:val="0060661C"/>
    <w:rsid w:val="006108F8"/>
    <w:rsid w:val="0061149E"/>
    <w:rsid w:val="00612C63"/>
    <w:rsid w:val="006131CF"/>
    <w:rsid w:val="0061364F"/>
    <w:rsid w:val="00613737"/>
    <w:rsid w:val="00613E4C"/>
    <w:rsid w:val="006149E1"/>
    <w:rsid w:val="00614D9E"/>
    <w:rsid w:val="00614F66"/>
    <w:rsid w:val="00615134"/>
    <w:rsid w:val="00615CF0"/>
    <w:rsid w:val="00615D89"/>
    <w:rsid w:val="006169EA"/>
    <w:rsid w:val="00617340"/>
    <w:rsid w:val="00617817"/>
    <w:rsid w:val="006206AF"/>
    <w:rsid w:val="00620AE8"/>
    <w:rsid w:val="00622A84"/>
    <w:rsid w:val="00622AA8"/>
    <w:rsid w:val="00623134"/>
    <w:rsid w:val="0062511E"/>
    <w:rsid w:val="0062518B"/>
    <w:rsid w:val="00626615"/>
    <w:rsid w:val="006268B7"/>
    <w:rsid w:val="00626D36"/>
    <w:rsid w:val="006279B7"/>
    <w:rsid w:val="00627CF7"/>
    <w:rsid w:val="00627E7E"/>
    <w:rsid w:val="00630441"/>
    <w:rsid w:val="00630516"/>
    <w:rsid w:val="00630F7D"/>
    <w:rsid w:val="00631AC8"/>
    <w:rsid w:val="00632200"/>
    <w:rsid w:val="0063295E"/>
    <w:rsid w:val="0063305A"/>
    <w:rsid w:val="00633998"/>
    <w:rsid w:val="00633C8A"/>
    <w:rsid w:val="00633D29"/>
    <w:rsid w:val="00634D50"/>
    <w:rsid w:val="00636BD2"/>
    <w:rsid w:val="00636C3D"/>
    <w:rsid w:val="006376F2"/>
    <w:rsid w:val="00637779"/>
    <w:rsid w:val="00637E66"/>
    <w:rsid w:val="00637F99"/>
    <w:rsid w:val="00640C2E"/>
    <w:rsid w:val="00641387"/>
    <w:rsid w:val="0064180F"/>
    <w:rsid w:val="00641AE8"/>
    <w:rsid w:val="0064282E"/>
    <w:rsid w:val="00642AFF"/>
    <w:rsid w:val="006451A2"/>
    <w:rsid w:val="00645976"/>
    <w:rsid w:val="006459E1"/>
    <w:rsid w:val="00645F3D"/>
    <w:rsid w:val="00647B3B"/>
    <w:rsid w:val="00650CB7"/>
    <w:rsid w:val="00651A6D"/>
    <w:rsid w:val="00651EE1"/>
    <w:rsid w:val="00652F14"/>
    <w:rsid w:val="00652FF4"/>
    <w:rsid w:val="00655186"/>
    <w:rsid w:val="00655A10"/>
    <w:rsid w:val="006560BA"/>
    <w:rsid w:val="00656466"/>
    <w:rsid w:val="006601F0"/>
    <w:rsid w:val="006605CB"/>
    <w:rsid w:val="00661176"/>
    <w:rsid w:val="006612E9"/>
    <w:rsid w:val="00663D5B"/>
    <w:rsid w:val="00665328"/>
    <w:rsid w:val="00665B6E"/>
    <w:rsid w:val="00666115"/>
    <w:rsid w:val="00666331"/>
    <w:rsid w:val="00667CF9"/>
    <w:rsid w:val="0067014B"/>
    <w:rsid w:val="00670226"/>
    <w:rsid w:val="00670389"/>
    <w:rsid w:val="00670AFD"/>
    <w:rsid w:val="006716E8"/>
    <w:rsid w:val="00671838"/>
    <w:rsid w:val="0067199E"/>
    <w:rsid w:val="00672908"/>
    <w:rsid w:val="00672C2F"/>
    <w:rsid w:val="00675DAA"/>
    <w:rsid w:val="00676269"/>
    <w:rsid w:val="006777DB"/>
    <w:rsid w:val="0067786F"/>
    <w:rsid w:val="0068024D"/>
    <w:rsid w:val="0068077B"/>
    <w:rsid w:val="00680A5B"/>
    <w:rsid w:val="00681B62"/>
    <w:rsid w:val="00681DB6"/>
    <w:rsid w:val="00684C6B"/>
    <w:rsid w:val="00686DA8"/>
    <w:rsid w:val="006900C7"/>
    <w:rsid w:val="0069038B"/>
    <w:rsid w:val="00690555"/>
    <w:rsid w:val="00690BE1"/>
    <w:rsid w:val="00691510"/>
    <w:rsid w:val="00691E6A"/>
    <w:rsid w:val="00692007"/>
    <w:rsid w:val="00692642"/>
    <w:rsid w:val="00692827"/>
    <w:rsid w:val="00692C49"/>
    <w:rsid w:val="006932C6"/>
    <w:rsid w:val="006939C1"/>
    <w:rsid w:val="00693B8F"/>
    <w:rsid w:val="00694EDA"/>
    <w:rsid w:val="00694FC8"/>
    <w:rsid w:val="006953E3"/>
    <w:rsid w:val="006954CD"/>
    <w:rsid w:val="00696C79"/>
    <w:rsid w:val="00696F58"/>
    <w:rsid w:val="00697188"/>
    <w:rsid w:val="006A0020"/>
    <w:rsid w:val="006A0188"/>
    <w:rsid w:val="006A0D49"/>
    <w:rsid w:val="006A1B93"/>
    <w:rsid w:val="006A2782"/>
    <w:rsid w:val="006A2AA6"/>
    <w:rsid w:val="006A3A9B"/>
    <w:rsid w:val="006A42C5"/>
    <w:rsid w:val="006A5433"/>
    <w:rsid w:val="006A5B52"/>
    <w:rsid w:val="006A6CC2"/>
    <w:rsid w:val="006A6E66"/>
    <w:rsid w:val="006A7DBB"/>
    <w:rsid w:val="006B0070"/>
    <w:rsid w:val="006B01F7"/>
    <w:rsid w:val="006B0586"/>
    <w:rsid w:val="006B1F37"/>
    <w:rsid w:val="006B39A4"/>
    <w:rsid w:val="006B4EBA"/>
    <w:rsid w:val="006B5215"/>
    <w:rsid w:val="006B56CE"/>
    <w:rsid w:val="006B5C10"/>
    <w:rsid w:val="006B5DF6"/>
    <w:rsid w:val="006B69F7"/>
    <w:rsid w:val="006B71CC"/>
    <w:rsid w:val="006B7F17"/>
    <w:rsid w:val="006C0E05"/>
    <w:rsid w:val="006C0F96"/>
    <w:rsid w:val="006C143C"/>
    <w:rsid w:val="006C1DD8"/>
    <w:rsid w:val="006C20D3"/>
    <w:rsid w:val="006C229B"/>
    <w:rsid w:val="006C23A5"/>
    <w:rsid w:val="006C2798"/>
    <w:rsid w:val="006C322D"/>
    <w:rsid w:val="006C32FE"/>
    <w:rsid w:val="006C4782"/>
    <w:rsid w:val="006C5E34"/>
    <w:rsid w:val="006C5EF7"/>
    <w:rsid w:val="006C68EB"/>
    <w:rsid w:val="006D06DC"/>
    <w:rsid w:val="006D1B8A"/>
    <w:rsid w:val="006D1C81"/>
    <w:rsid w:val="006D1CEB"/>
    <w:rsid w:val="006D27C6"/>
    <w:rsid w:val="006D3061"/>
    <w:rsid w:val="006D3305"/>
    <w:rsid w:val="006D46EA"/>
    <w:rsid w:val="006D4A44"/>
    <w:rsid w:val="006D5882"/>
    <w:rsid w:val="006D6F70"/>
    <w:rsid w:val="006D7D2B"/>
    <w:rsid w:val="006E2574"/>
    <w:rsid w:val="006E31E8"/>
    <w:rsid w:val="006E37A8"/>
    <w:rsid w:val="006E3DD3"/>
    <w:rsid w:val="006E4387"/>
    <w:rsid w:val="006E43BD"/>
    <w:rsid w:val="006E6B08"/>
    <w:rsid w:val="006E6BB0"/>
    <w:rsid w:val="006E7058"/>
    <w:rsid w:val="006E798C"/>
    <w:rsid w:val="006F17EC"/>
    <w:rsid w:val="006F2A2A"/>
    <w:rsid w:val="006F2F46"/>
    <w:rsid w:val="006F33AD"/>
    <w:rsid w:val="006F3C3C"/>
    <w:rsid w:val="006F3CC5"/>
    <w:rsid w:val="006F41D7"/>
    <w:rsid w:val="006F47BF"/>
    <w:rsid w:val="006F4A36"/>
    <w:rsid w:val="006F55E3"/>
    <w:rsid w:val="006F5C12"/>
    <w:rsid w:val="006F6DAF"/>
    <w:rsid w:val="006F7AE2"/>
    <w:rsid w:val="006F7C3A"/>
    <w:rsid w:val="00701262"/>
    <w:rsid w:val="00704C0D"/>
    <w:rsid w:val="0070590D"/>
    <w:rsid w:val="00705FB5"/>
    <w:rsid w:val="007074D4"/>
    <w:rsid w:val="00707FA4"/>
    <w:rsid w:val="00710046"/>
    <w:rsid w:val="00711B6E"/>
    <w:rsid w:val="00712CB0"/>
    <w:rsid w:val="00714BA7"/>
    <w:rsid w:val="00714D3B"/>
    <w:rsid w:val="00715142"/>
    <w:rsid w:val="00721365"/>
    <w:rsid w:val="00721DAB"/>
    <w:rsid w:val="0072229B"/>
    <w:rsid w:val="00722AB4"/>
    <w:rsid w:val="00722CF8"/>
    <w:rsid w:val="00722D11"/>
    <w:rsid w:val="00722F2E"/>
    <w:rsid w:val="007233A8"/>
    <w:rsid w:val="0072387F"/>
    <w:rsid w:val="007239A6"/>
    <w:rsid w:val="007250D9"/>
    <w:rsid w:val="00725355"/>
    <w:rsid w:val="007258B2"/>
    <w:rsid w:val="007263DE"/>
    <w:rsid w:val="007266C4"/>
    <w:rsid w:val="00726B43"/>
    <w:rsid w:val="007276DA"/>
    <w:rsid w:val="00727E9F"/>
    <w:rsid w:val="00727FC7"/>
    <w:rsid w:val="00731506"/>
    <w:rsid w:val="00731539"/>
    <w:rsid w:val="0073217A"/>
    <w:rsid w:val="00732A00"/>
    <w:rsid w:val="00733BBC"/>
    <w:rsid w:val="0073463C"/>
    <w:rsid w:val="00734CAF"/>
    <w:rsid w:val="00734EAB"/>
    <w:rsid w:val="00735E2A"/>
    <w:rsid w:val="00735F01"/>
    <w:rsid w:val="007372F8"/>
    <w:rsid w:val="00740E1C"/>
    <w:rsid w:val="00741D64"/>
    <w:rsid w:val="00742173"/>
    <w:rsid w:val="0074243B"/>
    <w:rsid w:val="00742BF9"/>
    <w:rsid w:val="00743575"/>
    <w:rsid w:val="007439B8"/>
    <w:rsid w:val="00744290"/>
    <w:rsid w:val="00745957"/>
    <w:rsid w:val="00745DDB"/>
    <w:rsid w:val="007462AE"/>
    <w:rsid w:val="00746C5D"/>
    <w:rsid w:val="0075024A"/>
    <w:rsid w:val="0075138D"/>
    <w:rsid w:val="00751700"/>
    <w:rsid w:val="007519FF"/>
    <w:rsid w:val="007529BB"/>
    <w:rsid w:val="00752A4D"/>
    <w:rsid w:val="00752DF7"/>
    <w:rsid w:val="007537E5"/>
    <w:rsid w:val="00754193"/>
    <w:rsid w:val="00754C2D"/>
    <w:rsid w:val="00754F59"/>
    <w:rsid w:val="0075602B"/>
    <w:rsid w:val="0075605A"/>
    <w:rsid w:val="007571E8"/>
    <w:rsid w:val="007574C7"/>
    <w:rsid w:val="007601F4"/>
    <w:rsid w:val="00761932"/>
    <w:rsid w:val="00761B02"/>
    <w:rsid w:val="007624E2"/>
    <w:rsid w:val="00762A54"/>
    <w:rsid w:val="007637A8"/>
    <w:rsid w:val="00763E5E"/>
    <w:rsid w:val="00764FCB"/>
    <w:rsid w:val="007650EC"/>
    <w:rsid w:val="007653A5"/>
    <w:rsid w:val="00767C9C"/>
    <w:rsid w:val="007705C1"/>
    <w:rsid w:val="00770794"/>
    <w:rsid w:val="007707EF"/>
    <w:rsid w:val="00770BA4"/>
    <w:rsid w:val="0077260E"/>
    <w:rsid w:val="00772E64"/>
    <w:rsid w:val="00772F78"/>
    <w:rsid w:val="007731BD"/>
    <w:rsid w:val="00773EBF"/>
    <w:rsid w:val="00773FA9"/>
    <w:rsid w:val="0077426C"/>
    <w:rsid w:val="007743F4"/>
    <w:rsid w:val="00774822"/>
    <w:rsid w:val="00775EB2"/>
    <w:rsid w:val="0077675D"/>
    <w:rsid w:val="007800EC"/>
    <w:rsid w:val="00780178"/>
    <w:rsid w:val="0078095B"/>
    <w:rsid w:val="00781985"/>
    <w:rsid w:val="00782F55"/>
    <w:rsid w:val="007833C7"/>
    <w:rsid w:val="007839B7"/>
    <w:rsid w:val="0078438F"/>
    <w:rsid w:val="00784A73"/>
    <w:rsid w:val="00784ADE"/>
    <w:rsid w:val="00785C13"/>
    <w:rsid w:val="00785CA0"/>
    <w:rsid w:val="00786559"/>
    <w:rsid w:val="00786D8F"/>
    <w:rsid w:val="007870E3"/>
    <w:rsid w:val="0078746B"/>
    <w:rsid w:val="007878CA"/>
    <w:rsid w:val="00790135"/>
    <w:rsid w:val="00791AEC"/>
    <w:rsid w:val="00793023"/>
    <w:rsid w:val="00794992"/>
    <w:rsid w:val="007951FD"/>
    <w:rsid w:val="00795326"/>
    <w:rsid w:val="007958A5"/>
    <w:rsid w:val="007970E6"/>
    <w:rsid w:val="007970E9"/>
    <w:rsid w:val="0079763F"/>
    <w:rsid w:val="007A02C8"/>
    <w:rsid w:val="007A04BB"/>
    <w:rsid w:val="007A0695"/>
    <w:rsid w:val="007A085E"/>
    <w:rsid w:val="007A0D12"/>
    <w:rsid w:val="007A0D18"/>
    <w:rsid w:val="007A0DBC"/>
    <w:rsid w:val="007A0F46"/>
    <w:rsid w:val="007A234F"/>
    <w:rsid w:val="007A3C24"/>
    <w:rsid w:val="007A4ADA"/>
    <w:rsid w:val="007A5107"/>
    <w:rsid w:val="007A5639"/>
    <w:rsid w:val="007A6319"/>
    <w:rsid w:val="007A654E"/>
    <w:rsid w:val="007A6B01"/>
    <w:rsid w:val="007A70D9"/>
    <w:rsid w:val="007A74AC"/>
    <w:rsid w:val="007A78D4"/>
    <w:rsid w:val="007A7B8F"/>
    <w:rsid w:val="007B0111"/>
    <w:rsid w:val="007B01F9"/>
    <w:rsid w:val="007B0452"/>
    <w:rsid w:val="007B04D3"/>
    <w:rsid w:val="007B0712"/>
    <w:rsid w:val="007B19C6"/>
    <w:rsid w:val="007B1D08"/>
    <w:rsid w:val="007B2617"/>
    <w:rsid w:val="007B4D21"/>
    <w:rsid w:val="007B5010"/>
    <w:rsid w:val="007B53C7"/>
    <w:rsid w:val="007B56F5"/>
    <w:rsid w:val="007B5716"/>
    <w:rsid w:val="007B76F2"/>
    <w:rsid w:val="007B791A"/>
    <w:rsid w:val="007C01C8"/>
    <w:rsid w:val="007C228E"/>
    <w:rsid w:val="007C23D6"/>
    <w:rsid w:val="007C26B1"/>
    <w:rsid w:val="007C370B"/>
    <w:rsid w:val="007C384F"/>
    <w:rsid w:val="007C386D"/>
    <w:rsid w:val="007C566F"/>
    <w:rsid w:val="007C5776"/>
    <w:rsid w:val="007C6485"/>
    <w:rsid w:val="007C6E1F"/>
    <w:rsid w:val="007C7251"/>
    <w:rsid w:val="007C73B2"/>
    <w:rsid w:val="007C7949"/>
    <w:rsid w:val="007C7D3A"/>
    <w:rsid w:val="007D0591"/>
    <w:rsid w:val="007D05E9"/>
    <w:rsid w:val="007D12E7"/>
    <w:rsid w:val="007D1323"/>
    <w:rsid w:val="007D1463"/>
    <w:rsid w:val="007D1AA8"/>
    <w:rsid w:val="007D1C00"/>
    <w:rsid w:val="007D1F05"/>
    <w:rsid w:val="007D4F94"/>
    <w:rsid w:val="007D5260"/>
    <w:rsid w:val="007D5C3C"/>
    <w:rsid w:val="007D5F71"/>
    <w:rsid w:val="007D6C5B"/>
    <w:rsid w:val="007D734E"/>
    <w:rsid w:val="007D790F"/>
    <w:rsid w:val="007D7FB5"/>
    <w:rsid w:val="007E1A12"/>
    <w:rsid w:val="007E1D2C"/>
    <w:rsid w:val="007E4F24"/>
    <w:rsid w:val="007E647E"/>
    <w:rsid w:val="007E6AF6"/>
    <w:rsid w:val="007E6B25"/>
    <w:rsid w:val="007E7680"/>
    <w:rsid w:val="007F07AD"/>
    <w:rsid w:val="007F1F1B"/>
    <w:rsid w:val="007F2219"/>
    <w:rsid w:val="007F29C2"/>
    <w:rsid w:val="007F3314"/>
    <w:rsid w:val="007F3492"/>
    <w:rsid w:val="007F424F"/>
    <w:rsid w:val="007F46DC"/>
    <w:rsid w:val="007F485E"/>
    <w:rsid w:val="007F6654"/>
    <w:rsid w:val="007F75B1"/>
    <w:rsid w:val="00801551"/>
    <w:rsid w:val="008017CD"/>
    <w:rsid w:val="008018D9"/>
    <w:rsid w:val="00802625"/>
    <w:rsid w:val="00803068"/>
    <w:rsid w:val="0080447F"/>
    <w:rsid w:val="00807BB2"/>
    <w:rsid w:val="008104C5"/>
    <w:rsid w:val="008122BF"/>
    <w:rsid w:val="008128F3"/>
    <w:rsid w:val="00812C52"/>
    <w:rsid w:val="00813902"/>
    <w:rsid w:val="0081404B"/>
    <w:rsid w:val="00814148"/>
    <w:rsid w:val="00814F08"/>
    <w:rsid w:val="00815F29"/>
    <w:rsid w:val="00816C4C"/>
    <w:rsid w:val="00820060"/>
    <w:rsid w:val="00820101"/>
    <w:rsid w:val="0082081B"/>
    <w:rsid w:val="008213FE"/>
    <w:rsid w:val="0082218A"/>
    <w:rsid w:val="00823A02"/>
    <w:rsid w:val="00823B95"/>
    <w:rsid w:val="008246A5"/>
    <w:rsid w:val="008247A2"/>
    <w:rsid w:val="00825286"/>
    <w:rsid w:val="00825C52"/>
    <w:rsid w:val="00826D93"/>
    <w:rsid w:val="008273E7"/>
    <w:rsid w:val="008311E4"/>
    <w:rsid w:val="00833022"/>
    <w:rsid w:val="00833293"/>
    <w:rsid w:val="008333BC"/>
    <w:rsid w:val="00834374"/>
    <w:rsid w:val="00834EF3"/>
    <w:rsid w:val="0083502F"/>
    <w:rsid w:val="00836BD0"/>
    <w:rsid w:val="0083776D"/>
    <w:rsid w:val="008406AA"/>
    <w:rsid w:val="008409C9"/>
    <w:rsid w:val="00840A47"/>
    <w:rsid w:val="00840E21"/>
    <w:rsid w:val="00840F94"/>
    <w:rsid w:val="00841515"/>
    <w:rsid w:val="00843FB6"/>
    <w:rsid w:val="00844A10"/>
    <w:rsid w:val="00845807"/>
    <w:rsid w:val="0085042F"/>
    <w:rsid w:val="008519CB"/>
    <w:rsid w:val="008538EE"/>
    <w:rsid w:val="0085393D"/>
    <w:rsid w:val="00854225"/>
    <w:rsid w:val="00854E67"/>
    <w:rsid w:val="008551C8"/>
    <w:rsid w:val="008558AF"/>
    <w:rsid w:val="008558F7"/>
    <w:rsid w:val="00855E22"/>
    <w:rsid w:val="00856CE8"/>
    <w:rsid w:val="008574AD"/>
    <w:rsid w:val="00857CF5"/>
    <w:rsid w:val="00860228"/>
    <w:rsid w:val="00860B01"/>
    <w:rsid w:val="00861627"/>
    <w:rsid w:val="008620C2"/>
    <w:rsid w:val="00862542"/>
    <w:rsid w:val="00863076"/>
    <w:rsid w:val="00863973"/>
    <w:rsid w:val="008641FE"/>
    <w:rsid w:val="008663E6"/>
    <w:rsid w:val="00866D28"/>
    <w:rsid w:val="00871929"/>
    <w:rsid w:val="00872EE9"/>
    <w:rsid w:val="00873906"/>
    <w:rsid w:val="00873A3B"/>
    <w:rsid w:val="00874133"/>
    <w:rsid w:val="00874239"/>
    <w:rsid w:val="00875D81"/>
    <w:rsid w:val="00880CE5"/>
    <w:rsid w:val="00880FBC"/>
    <w:rsid w:val="008810FD"/>
    <w:rsid w:val="00881481"/>
    <w:rsid w:val="008828E8"/>
    <w:rsid w:val="00882ABF"/>
    <w:rsid w:val="00882B72"/>
    <w:rsid w:val="00882F7E"/>
    <w:rsid w:val="00883FC2"/>
    <w:rsid w:val="00885408"/>
    <w:rsid w:val="00885883"/>
    <w:rsid w:val="00885ECB"/>
    <w:rsid w:val="00885F03"/>
    <w:rsid w:val="008864EC"/>
    <w:rsid w:val="00886848"/>
    <w:rsid w:val="008917FA"/>
    <w:rsid w:val="00891D2A"/>
    <w:rsid w:val="00892787"/>
    <w:rsid w:val="00892C3B"/>
    <w:rsid w:val="008952F7"/>
    <w:rsid w:val="008A0235"/>
    <w:rsid w:val="008A23EB"/>
    <w:rsid w:val="008A2985"/>
    <w:rsid w:val="008A2999"/>
    <w:rsid w:val="008A4480"/>
    <w:rsid w:val="008A4A6A"/>
    <w:rsid w:val="008A4DAF"/>
    <w:rsid w:val="008A5577"/>
    <w:rsid w:val="008A598F"/>
    <w:rsid w:val="008A5FAF"/>
    <w:rsid w:val="008A6374"/>
    <w:rsid w:val="008A7669"/>
    <w:rsid w:val="008B369D"/>
    <w:rsid w:val="008B3D14"/>
    <w:rsid w:val="008B4520"/>
    <w:rsid w:val="008B5755"/>
    <w:rsid w:val="008B5D7E"/>
    <w:rsid w:val="008B662B"/>
    <w:rsid w:val="008B6632"/>
    <w:rsid w:val="008B69E0"/>
    <w:rsid w:val="008B6A45"/>
    <w:rsid w:val="008B78F2"/>
    <w:rsid w:val="008C15C9"/>
    <w:rsid w:val="008C2ADB"/>
    <w:rsid w:val="008C30B9"/>
    <w:rsid w:val="008C3604"/>
    <w:rsid w:val="008C5B61"/>
    <w:rsid w:val="008C5B6E"/>
    <w:rsid w:val="008C62EE"/>
    <w:rsid w:val="008C6A03"/>
    <w:rsid w:val="008C6C50"/>
    <w:rsid w:val="008C736F"/>
    <w:rsid w:val="008C7482"/>
    <w:rsid w:val="008D070A"/>
    <w:rsid w:val="008D098F"/>
    <w:rsid w:val="008D119A"/>
    <w:rsid w:val="008D1FA4"/>
    <w:rsid w:val="008D34B4"/>
    <w:rsid w:val="008D38DB"/>
    <w:rsid w:val="008D5001"/>
    <w:rsid w:val="008D62BD"/>
    <w:rsid w:val="008D6701"/>
    <w:rsid w:val="008E0E2E"/>
    <w:rsid w:val="008E10A2"/>
    <w:rsid w:val="008E1820"/>
    <w:rsid w:val="008E1E2A"/>
    <w:rsid w:val="008E35E5"/>
    <w:rsid w:val="008E363A"/>
    <w:rsid w:val="008E44CD"/>
    <w:rsid w:val="008E4A42"/>
    <w:rsid w:val="008E56A9"/>
    <w:rsid w:val="008E5A1A"/>
    <w:rsid w:val="008E5E38"/>
    <w:rsid w:val="008E6FB6"/>
    <w:rsid w:val="008E7881"/>
    <w:rsid w:val="008E78C8"/>
    <w:rsid w:val="008F0599"/>
    <w:rsid w:val="008F0DCE"/>
    <w:rsid w:val="008F1601"/>
    <w:rsid w:val="008F190B"/>
    <w:rsid w:val="008F19B3"/>
    <w:rsid w:val="008F2059"/>
    <w:rsid w:val="008F22F1"/>
    <w:rsid w:val="008F245B"/>
    <w:rsid w:val="008F3361"/>
    <w:rsid w:val="008F3A0B"/>
    <w:rsid w:val="008F534F"/>
    <w:rsid w:val="008F5CA1"/>
    <w:rsid w:val="008F7220"/>
    <w:rsid w:val="00900DD9"/>
    <w:rsid w:val="0090175B"/>
    <w:rsid w:val="0090182B"/>
    <w:rsid w:val="00903558"/>
    <w:rsid w:val="00903E17"/>
    <w:rsid w:val="0090557E"/>
    <w:rsid w:val="00905906"/>
    <w:rsid w:val="00905D06"/>
    <w:rsid w:val="00906212"/>
    <w:rsid w:val="00906574"/>
    <w:rsid w:val="0090783F"/>
    <w:rsid w:val="00910457"/>
    <w:rsid w:val="00911792"/>
    <w:rsid w:val="00911E5C"/>
    <w:rsid w:val="00911F18"/>
    <w:rsid w:val="00912A5B"/>
    <w:rsid w:val="00912BA0"/>
    <w:rsid w:val="00913399"/>
    <w:rsid w:val="0091356A"/>
    <w:rsid w:val="00913C73"/>
    <w:rsid w:val="00913F70"/>
    <w:rsid w:val="00915276"/>
    <w:rsid w:val="00915F93"/>
    <w:rsid w:val="00917056"/>
    <w:rsid w:val="00917177"/>
    <w:rsid w:val="0091798D"/>
    <w:rsid w:val="00917D27"/>
    <w:rsid w:val="00917EF2"/>
    <w:rsid w:val="00917F02"/>
    <w:rsid w:val="00917FD3"/>
    <w:rsid w:val="0092011B"/>
    <w:rsid w:val="00920E15"/>
    <w:rsid w:val="00921382"/>
    <w:rsid w:val="00921E2E"/>
    <w:rsid w:val="009239A2"/>
    <w:rsid w:val="00923C0E"/>
    <w:rsid w:val="0092471A"/>
    <w:rsid w:val="00924A89"/>
    <w:rsid w:val="00925241"/>
    <w:rsid w:val="00925F82"/>
    <w:rsid w:val="009265D9"/>
    <w:rsid w:val="00926F43"/>
    <w:rsid w:val="00927960"/>
    <w:rsid w:val="009312A7"/>
    <w:rsid w:val="00931C3B"/>
    <w:rsid w:val="00931C6C"/>
    <w:rsid w:val="00932990"/>
    <w:rsid w:val="009332A9"/>
    <w:rsid w:val="0093470B"/>
    <w:rsid w:val="00936760"/>
    <w:rsid w:val="00936A80"/>
    <w:rsid w:val="00937234"/>
    <w:rsid w:val="00937710"/>
    <w:rsid w:val="00937BC0"/>
    <w:rsid w:val="00940DEC"/>
    <w:rsid w:val="00941DFE"/>
    <w:rsid w:val="00942148"/>
    <w:rsid w:val="00942ECE"/>
    <w:rsid w:val="00943555"/>
    <w:rsid w:val="00943AD8"/>
    <w:rsid w:val="00944217"/>
    <w:rsid w:val="009443BA"/>
    <w:rsid w:val="009447A9"/>
    <w:rsid w:val="00945175"/>
    <w:rsid w:val="00946236"/>
    <w:rsid w:val="009468FD"/>
    <w:rsid w:val="0094779E"/>
    <w:rsid w:val="00950C66"/>
    <w:rsid w:val="00951B50"/>
    <w:rsid w:val="00952300"/>
    <w:rsid w:val="009556D0"/>
    <w:rsid w:val="0095633C"/>
    <w:rsid w:val="00956896"/>
    <w:rsid w:val="00956B3B"/>
    <w:rsid w:val="00956BF1"/>
    <w:rsid w:val="009573D6"/>
    <w:rsid w:val="009575B7"/>
    <w:rsid w:val="0095770D"/>
    <w:rsid w:val="00960488"/>
    <w:rsid w:val="00960E78"/>
    <w:rsid w:val="009629B4"/>
    <w:rsid w:val="00962D62"/>
    <w:rsid w:val="009631A1"/>
    <w:rsid w:val="00963A87"/>
    <w:rsid w:val="00963B57"/>
    <w:rsid w:val="00964B3D"/>
    <w:rsid w:val="00965C6F"/>
    <w:rsid w:val="00965F64"/>
    <w:rsid w:val="009662C5"/>
    <w:rsid w:val="00970436"/>
    <w:rsid w:val="009714BD"/>
    <w:rsid w:val="00971DDA"/>
    <w:rsid w:val="00972150"/>
    <w:rsid w:val="00973432"/>
    <w:rsid w:val="00973545"/>
    <w:rsid w:val="009740D1"/>
    <w:rsid w:val="00974522"/>
    <w:rsid w:val="009746FE"/>
    <w:rsid w:val="009761F0"/>
    <w:rsid w:val="009767B6"/>
    <w:rsid w:val="00977CC1"/>
    <w:rsid w:val="0098023C"/>
    <w:rsid w:val="009808EB"/>
    <w:rsid w:val="0098239B"/>
    <w:rsid w:val="00982432"/>
    <w:rsid w:val="00983ADF"/>
    <w:rsid w:val="00983F2B"/>
    <w:rsid w:val="009848EF"/>
    <w:rsid w:val="00984EB4"/>
    <w:rsid w:val="00985DF2"/>
    <w:rsid w:val="0098670E"/>
    <w:rsid w:val="00987959"/>
    <w:rsid w:val="00987AA2"/>
    <w:rsid w:val="00990A43"/>
    <w:rsid w:val="009919D8"/>
    <w:rsid w:val="00991B51"/>
    <w:rsid w:val="00991C98"/>
    <w:rsid w:val="00992558"/>
    <w:rsid w:val="00992867"/>
    <w:rsid w:val="00992A9F"/>
    <w:rsid w:val="00993DBE"/>
    <w:rsid w:val="00993F12"/>
    <w:rsid w:val="00994A8B"/>
    <w:rsid w:val="00997D9B"/>
    <w:rsid w:val="009A0F1B"/>
    <w:rsid w:val="009A148B"/>
    <w:rsid w:val="009A1B6E"/>
    <w:rsid w:val="009A1E87"/>
    <w:rsid w:val="009A2D35"/>
    <w:rsid w:val="009A309C"/>
    <w:rsid w:val="009A3BBA"/>
    <w:rsid w:val="009A4CB8"/>
    <w:rsid w:val="009A7005"/>
    <w:rsid w:val="009A7898"/>
    <w:rsid w:val="009B1C50"/>
    <w:rsid w:val="009B2270"/>
    <w:rsid w:val="009B34C5"/>
    <w:rsid w:val="009B37D5"/>
    <w:rsid w:val="009B4042"/>
    <w:rsid w:val="009B4CDB"/>
    <w:rsid w:val="009B4F6C"/>
    <w:rsid w:val="009C04CB"/>
    <w:rsid w:val="009C3041"/>
    <w:rsid w:val="009C3A81"/>
    <w:rsid w:val="009C51A3"/>
    <w:rsid w:val="009C53ED"/>
    <w:rsid w:val="009C54B6"/>
    <w:rsid w:val="009C5A5D"/>
    <w:rsid w:val="009C5CCB"/>
    <w:rsid w:val="009C5D3C"/>
    <w:rsid w:val="009C62DC"/>
    <w:rsid w:val="009C711A"/>
    <w:rsid w:val="009C75D5"/>
    <w:rsid w:val="009D0BAD"/>
    <w:rsid w:val="009D0E31"/>
    <w:rsid w:val="009D16CD"/>
    <w:rsid w:val="009D17B6"/>
    <w:rsid w:val="009D281E"/>
    <w:rsid w:val="009D2D7C"/>
    <w:rsid w:val="009D2FD4"/>
    <w:rsid w:val="009D32C9"/>
    <w:rsid w:val="009D396F"/>
    <w:rsid w:val="009D41B0"/>
    <w:rsid w:val="009D6B38"/>
    <w:rsid w:val="009D7417"/>
    <w:rsid w:val="009D7A03"/>
    <w:rsid w:val="009D7C67"/>
    <w:rsid w:val="009D7F5A"/>
    <w:rsid w:val="009E0C33"/>
    <w:rsid w:val="009E1241"/>
    <w:rsid w:val="009E1928"/>
    <w:rsid w:val="009E22BD"/>
    <w:rsid w:val="009E24B7"/>
    <w:rsid w:val="009E27B5"/>
    <w:rsid w:val="009E2E43"/>
    <w:rsid w:val="009E3AF7"/>
    <w:rsid w:val="009E3F4B"/>
    <w:rsid w:val="009E57EE"/>
    <w:rsid w:val="009E6D43"/>
    <w:rsid w:val="009E6D80"/>
    <w:rsid w:val="009E6F86"/>
    <w:rsid w:val="009E71CD"/>
    <w:rsid w:val="009E7BF8"/>
    <w:rsid w:val="009F03F4"/>
    <w:rsid w:val="009F0D2E"/>
    <w:rsid w:val="009F1623"/>
    <w:rsid w:val="009F26B0"/>
    <w:rsid w:val="009F274E"/>
    <w:rsid w:val="009F2859"/>
    <w:rsid w:val="009F2B7F"/>
    <w:rsid w:val="009F2BDE"/>
    <w:rsid w:val="009F37F5"/>
    <w:rsid w:val="009F4A65"/>
    <w:rsid w:val="009F4CCD"/>
    <w:rsid w:val="009F52EC"/>
    <w:rsid w:val="009F5486"/>
    <w:rsid w:val="009F5B04"/>
    <w:rsid w:val="009F669E"/>
    <w:rsid w:val="009F6DCF"/>
    <w:rsid w:val="009F7974"/>
    <w:rsid w:val="00A00348"/>
    <w:rsid w:val="00A0067E"/>
    <w:rsid w:val="00A0093F"/>
    <w:rsid w:val="00A00C84"/>
    <w:rsid w:val="00A00CA1"/>
    <w:rsid w:val="00A016CC"/>
    <w:rsid w:val="00A0197A"/>
    <w:rsid w:val="00A01BF7"/>
    <w:rsid w:val="00A0276F"/>
    <w:rsid w:val="00A02DF5"/>
    <w:rsid w:val="00A030E3"/>
    <w:rsid w:val="00A035D6"/>
    <w:rsid w:val="00A05A76"/>
    <w:rsid w:val="00A07D85"/>
    <w:rsid w:val="00A104BC"/>
    <w:rsid w:val="00A10CCE"/>
    <w:rsid w:val="00A10CFF"/>
    <w:rsid w:val="00A12063"/>
    <w:rsid w:val="00A1455B"/>
    <w:rsid w:val="00A14B70"/>
    <w:rsid w:val="00A15644"/>
    <w:rsid w:val="00A161FD"/>
    <w:rsid w:val="00A16A6C"/>
    <w:rsid w:val="00A171C0"/>
    <w:rsid w:val="00A17879"/>
    <w:rsid w:val="00A17F56"/>
    <w:rsid w:val="00A20BC5"/>
    <w:rsid w:val="00A2336E"/>
    <w:rsid w:val="00A23B8E"/>
    <w:rsid w:val="00A23EDE"/>
    <w:rsid w:val="00A24274"/>
    <w:rsid w:val="00A2443D"/>
    <w:rsid w:val="00A249CF"/>
    <w:rsid w:val="00A24D52"/>
    <w:rsid w:val="00A254F0"/>
    <w:rsid w:val="00A25AF0"/>
    <w:rsid w:val="00A2612C"/>
    <w:rsid w:val="00A27BAC"/>
    <w:rsid w:val="00A30D50"/>
    <w:rsid w:val="00A30F29"/>
    <w:rsid w:val="00A312BE"/>
    <w:rsid w:val="00A322F2"/>
    <w:rsid w:val="00A337A4"/>
    <w:rsid w:val="00A33A56"/>
    <w:rsid w:val="00A33AED"/>
    <w:rsid w:val="00A34736"/>
    <w:rsid w:val="00A354FD"/>
    <w:rsid w:val="00A35B57"/>
    <w:rsid w:val="00A36702"/>
    <w:rsid w:val="00A37518"/>
    <w:rsid w:val="00A40722"/>
    <w:rsid w:val="00A4090C"/>
    <w:rsid w:val="00A41507"/>
    <w:rsid w:val="00A4155B"/>
    <w:rsid w:val="00A41664"/>
    <w:rsid w:val="00A41A6B"/>
    <w:rsid w:val="00A41C2A"/>
    <w:rsid w:val="00A42F1A"/>
    <w:rsid w:val="00A43F25"/>
    <w:rsid w:val="00A44A83"/>
    <w:rsid w:val="00A4517A"/>
    <w:rsid w:val="00A4710A"/>
    <w:rsid w:val="00A509F9"/>
    <w:rsid w:val="00A50A53"/>
    <w:rsid w:val="00A51001"/>
    <w:rsid w:val="00A51A48"/>
    <w:rsid w:val="00A524C7"/>
    <w:rsid w:val="00A534C6"/>
    <w:rsid w:val="00A53F54"/>
    <w:rsid w:val="00A5411F"/>
    <w:rsid w:val="00A5459F"/>
    <w:rsid w:val="00A54663"/>
    <w:rsid w:val="00A550C5"/>
    <w:rsid w:val="00A564E0"/>
    <w:rsid w:val="00A567A6"/>
    <w:rsid w:val="00A57C46"/>
    <w:rsid w:val="00A60582"/>
    <w:rsid w:val="00A609C5"/>
    <w:rsid w:val="00A61793"/>
    <w:rsid w:val="00A61A7B"/>
    <w:rsid w:val="00A62B18"/>
    <w:rsid w:val="00A651D2"/>
    <w:rsid w:val="00A65B98"/>
    <w:rsid w:val="00A70EB7"/>
    <w:rsid w:val="00A715B3"/>
    <w:rsid w:val="00A71E8E"/>
    <w:rsid w:val="00A71FC5"/>
    <w:rsid w:val="00A72488"/>
    <w:rsid w:val="00A72D3C"/>
    <w:rsid w:val="00A73281"/>
    <w:rsid w:val="00A735F7"/>
    <w:rsid w:val="00A73EB7"/>
    <w:rsid w:val="00A7457B"/>
    <w:rsid w:val="00A74816"/>
    <w:rsid w:val="00A74F19"/>
    <w:rsid w:val="00A74F1C"/>
    <w:rsid w:val="00A75715"/>
    <w:rsid w:val="00A76077"/>
    <w:rsid w:val="00A81420"/>
    <w:rsid w:val="00A814F2"/>
    <w:rsid w:val="00A82081"/>
    <w:rsid w:val="00A838B6"/>
    <w:rsid w:val="00A8420F"/>
    <w:rsid w:val="00A84C81"/>
    <w:rsid w:val="00A86563"/>
    <w:rsid w:val="00A86822"/>
    <w:rsid w:val="00A868C1"/>
    <w:rsid w:val="00A86DED"/>
    <w:rsid w:val="00A86E37"/>
    <w:rsid w:val="00A8702E"/>
    <w:rsid w:val="00A937F8"/>
    <w:rsid w:val="00A93B60"/>
    <w:rsid w:val="00A9483E"/>
    <w:rsid w:val="00A95D3B"/>
    <w:rsid w:val="00A96452"/>
    <w:rsid w:val="00AA06D6"/>
    <w:rsid w:val="00AA07BC"/>
    <w:rsid w:val="00AA0E00"/>
    <w:rsid w:val="00AA1405"/>
    <w:rsid w:val="00AA1680"/>
    <w:rsid w:val="00AA1866"/>
    <w:rsid w:val="00AA1D9F"/>
    <w:rsid w:val="00AA2BC5"/>
    <w:rsid w:val="00AA4309"/>
    <w:rsid w:val="00AA4F2C"/>
    <w:rsid w:val="00AA60C0"/>
    <w:rsid w:val="00AB158C"/>
    <w:rsid w:val="00AB2C6A"/>
    <w:rsid w:val="00AB4189"/>
    <w:rsid w:val="00AB43F4"/>
    <w:rsid w:val="00AB4F83"/>
    <w:rsid w:val="00AB66A0"/>
    <w:rsid w:val="00AC019C"/>
    <w:rsid w:val="00AC02B8"/>
    <w:rsid w:val="00AC06DB"/>
    <w:rsid w:val="00AC09CF"/>
    <w:rsid w:val="00AC15ED"/>
    <w:rsid w:val="00AC1A2F"/>
    <w:rsid w:val="00AC1C5A"/>
    <w:rsid w:val="00AC2941"/>
    <w:rsid w:val="00AC4B77"/>
    <w:rsid w:val="00AC51DE"/>
    <w:rsid w:val="00AC6264"/>
    <w:rsid w:val="00AC68BB"/>
    <w:rsid w:val="00AC716E"/>
    <w:rsid w:val="00AC76F0"/>
    <w:rsid w:val="00AC7733"/>
    <w:rsid w:val="00AC7B6D"/>
    <w:rsid w:val="00AC7CF3"/>
    <w:rsid w:val="00AC7FE3"/>
    <w:rsid w:val="00AD0274"/>
    <w:rsid w:val="00AD121D"/>
    <w:rsid w:val="00AD16BC"/>
    <w:rsid w:val="00AD30A9"/>
    <w:rsid w:val="00AD321E"/>
    <w:rsid w:val="00AD3C4E"/>
    <w:rsid w:val="00AD3F78"/>
    <w:rsid w:val="00AD45A9"/>
    <w:rsid w:val="00AD4653"/>
    <w:rsid w:val="00AD58DB"/>
    <w:rsid w:val="00AD6627"/>
    <w:rsid w:val="00AD737A"/>
    <w:rsid w:val="00AE1D53"/>
    <w:rsid w:val="00AE2015"/>
    <w:rsid w:val="00AE2AE4"/>
    <w:rsid w:val="00AE2B75"/>
    <w:rsid w:val="00AE3DB6"/>
    <w:rsid w:val="00AE489F"/>
    <w:rsid w:val="00AE55A9"/>
    <w:rsid w:val="00AE7934"/>
    <w:rsid w:val="00AF148F"/>
    <w:rsid w:val="00AF3118"/>
    <w:rsid w:val="00AF3210"/>
    <w:rsid w:val="00AF73A4"/>
    <w:rsid w:val="00AF7B10"/>
    <w:rsid w:val="00B0064A"/>
    <w:rsid w:val="00B00ED9"/>
    <w:rsid w:val="00B011A0"/>
    <w:rsid w:val="00B015C3"/>
    <w:rsid w:val="00B01E1F"/>
    <w:rsid w:val="00B02775"/>
    <w:rsid w:val="00B034A5"/>
    <w:rsid w:val="00B03A9F"/>
    <w:rsid w:val="00B06124"/>
    <w:rsid w:val="00B062D3"/>
    <w:rsid w:val="00B07E10"/>
    <w:rsid w:val="00B113E6"/>
    <w:rsid w:val="00B120E6"/>
    <w:rsid w:val="00B123DB"/>
    <w:rsid w:val="00B1270B"/>
    <w:rsid w:val="00B12D2A"/>
    <w:rsid w:val="00B13D29"/>
    <w:rsid w:val="00B13D9E"/>
    <w:rsid w:val="00B14088"/>
    <w:rsid w:val="00B156D7"/>
    <w:rsid w:val="00B165B6"/>
    <w:rsid w:val="00B1691B"/>
    <w:rsid w:val="00B16965"/>
    <w:rsid w:val="00B1759C"/>
    <w:rsid w:val="00B2035C"/>
    <w:rsid w:val="00B20A8E"/>
    <w:rsid w:val="00B21113"/>
    <w:rsid w:val="00B22371"/>
    <w:rsid w:val="00B226A3"/>
    <w:rsid w:val="00B22FDF"/>
    <w:rsid w:val="00B23B97"/>
    <w:rsid w:val="00B243EC"/>
    <w:rsid w:val="00B24F83"/>
    <w:rsid w:val="00B2512B"/>
    <w:rsid w:val="00B251D9"/>
    <w:rsid w:val="00B25CC1"/>
    <w:rsid w:val="00B26887"/>
    <w:rsid w:val="00B26CAA"/>
    <w:rsid w:val="00B271C2"/>
    <w:rsid w:val="00B27A0A"/>
    <w:rsid w:val="00B30165"/>
    <w:rsid w:val="00B307AA"/>
    <w:rsid w:val="00B30D10"/>
    <w:rsid w:val="00B3192F"/>
    <w:rsid w:val="00B32DBE"/>
    <w:rsid w:val="00B34CB0"/>
    <w:rsid w:val="00B34FD6"/>
    <w:rsid w:val="00B35A5E"/>
    <w:rsid w:val="00B37CD0"/>
    <w:rsid w:val="00B37DD8"/>
    <w:rsid w:val="00B403E6"/>
    <w:rsid w:val="00B4046F"/>
    <w:rsid w:val="00B40B06"/>
    <w:rsid w:val="00B41036"/>
    <w:rsid w:val="00B41929"/>
    <w:rsid w:val="00B425CA"/>
    <w:rsid w:val="00B4320C"/>
    <w:rsid w:val="00B43A69"/>
    <w:rsid w:val="00B44BDC"/>
    <w:rsid w:val="00B45063"/>
    <w:rsid w:val="00B4581B"/>
    <w:rsid w:val="00B47687"/>
    <w:rsid w:val="00B50191"/>
    <w:rsid w:val="00B52192"/>
    <w:rsid w:val="00B52BB2"/>
    <w:rsid w:val="00B5333F"/>
    <w:rsid w:val="00B53D67"/>
    <w:rsid w:val="00B5563E"/>
    <w:rsid w:val="00B55975"/>
    <w:rsid w:val="00B56FD9"/>
    <w:rsid w:val="00B574DE"/>
    <w:rsid w:val="00B57C5E"/>
    <w:rsid w:val="00B6160E"/>
    <w:rsid w:val="00B616B6"/>
    <w:rsid w:val="00B621BE"/>
    <w:rsid w:val="00B62E16"/>
    <w:rsid w:val="00B637A6"/>
    <w:rsid w:val="00B63E1F"/>
    <w:rsid w:val="00B63FB2"/>
    <w:rsid w:val="00B645D4"/>
    <w:rsid w:val="00B64CBE"/>
    <w:rsid w:val="00B65D9A"/>
    <w:rsid w:val="00B6615D"/>
    <w:rsid w:val="00B705CC"/>
    <w:rsid w:val="00B7128C"/>
    <w:rsid w:val="00B72414"/>
    <w:rsid w:val="00B72763"/>
    <w:rsid w:val="00B7449D"/>
    <w:rsid w:val="00B74C7A"/>
    <w:rsid w:val="00B74CF2"/>
    <w:rsid w:val="00B75C8E"/>
    <w:rsid w:val="00B762D5"/>
    <w:rsid w:val="00B76436"/>
    <w:rsid w:val="00B76ECC"/>
    <w:rsid w:val="00B80494"/>
    <w:rsid w:val="00B80E7A"/>
    <w:rsid w:val="00B810D9"/>
    <w:rsid w:val="00B8135C"/>
    <w:rsid w:val="00B81535"/>
    <w:rsid w:val="00B8163F"/>
    <w:rsid w:val="00B81897"/>
    <w:rsid w:val="00B81AD9"/>
    <w:rsid w:val="00B830EE"/>
    <w:rsid w:val="00B83E83"/>
    <w:rsid w:val="00B8446B"/>
    <w:rsid w:val="00B84792"/>
    <w:rsid w:val="00B85373"/>
    <w:rsid w:val="00B866D9"/>
    <w:rsid w:val="00B87014"/>
    <w:rsid w:val="00B87212"/>
    <w:rsid w:val="00B876A5"/>
    <w:rsid w:val="00B87C00"/>
    <w:rsid w:val="00B87E69"/>
    <w:rsid w:val="00B9131C"/>
    <w:rsid w:val="00B92313"/>
    <w:rsid w:val="00B92A9A"/>
    <w:rsid w:val="00B93C6F"/>
    <w:rsid w:val="00B95BAD"/>
    <w:rsid w:val="00B95C2D"/>
    <w:rsid w:val="00B96B43"/>
    <w:rsid w:val="00B96B48"/>
    <w:rsid w:val="00B970B6"/>
    <w:rsid w:val="00BA03F4"/>
    <w:rsid w:val="00BA0BD5"/>
    <w:rsid w:val="00BA126E"/>
    <w:rsid w:val="00BA13D4"/>
    <w:rsid w:val="00BA198E"/>
    <w:rsid w:val="00BA30F0"/>
    <w:rsid w:val="00BA320D"/>
    <w:rsid w:val="00BA347D"/>
    <w:rsid w:val="00BA397C"/>
    <w:rsid w:val="00BA6098"/>
    <w:rsid w:val="00BA6BC6"/>
    <w:rsid w:val="00BA6F29"/>
    <w:rsid w:val="00BB07A4"/>
    <w:rsid w:val="00BB44C7"/>
    <w:rsid w:val="00BB4D44"/>
    <w:rsid w:val="00BB5022"/>
    <w:rsid w:val="00BB679B"/>
    <w:rsid w:val="00BB77CA"/>
    <w:rsid w:val="00BC07AA"/>
    <w:rsid w:val="00BC1697"/>
    <w:rsid w:val="00BC2CCA"/>
    <w:rsid w:val="00BC2F67"/>
    <w:rsid w:val="00BC60C0"/>
    <w:rsid w:val="00BD0637"/>
    <w:rsid w:val="00BD0C50"/>
    <w:rsid w:val="00BD1806"/>
    <w:rsid w:val="00BD19E3"/>
    <w:rsid w:val="00BD21D6"/>
    <w:rsid w:val="00BD2AF2"/>
    <w:rsid w:val="00BD3E26"/>
    <w:rsid w:val="00BD578A"/>
    <w:rsid w:val="00BD6086"/>
    <w:rsid w:val="00BD7211"/>
    <w:rsid w:val="00BD7289"/>
    <w:rsid w:val="00BD7674"/>
    <w:rsid w:val="00BD7B5D"/>
    <w:rsid w:val="00BE0CB2"/>
    <w:rsid w:val="00BE1AB3"/>
    <w:rsid w:val="00BE1BAD"/>
    <w:rsid w:val="00BE1D9C"/>
    <w:rsid w:val="00BE2311"/>
    <w:rsid w:val="00BE25D3"/>
    <w:rsid w:val="00BE27D6"/>
    <w:rsid w:val="00BE280E"/>
    <w:rsid w:val="00BE2F47"/>
    <w:rsid w:val="00BE51D0"/>
    <w:rsid w:val="00BE7D82"/>
    <w:rsid w:val="00BF0DA3"/>
    <w:rsid w:val="00BF10AB"/>
    <w:rsid w:val="00BF1182"/>
    <w:rsid w:val="00BF2CEA"/>
    <w:rsid w:val="00BF3816"/>
    <w:rsid w:val="00BF389A"/>
    <w:rsid w:val="00BF3BAF"/>
    <w:rsid w:val="00BF4699"/>
    <w:rsid w:val="00BF4A29"/>
    <w:rsid w:val="00BF5446"/>
    <w:rsid w:val="00BF552B"/>
    <w:rsid w:val="00BF5F88"/>
    <w:rsid w:val="00BF6305"/>
    <w:rsid w:val="00BF6560"/>
    <w:rsid w:val="00BF677C"/>
    <w:rsid w:val="00BF6B1B"/>
    <w:rsid w:val="00BF6C1A"/>
    <w:rsid w:val="00BF7237"/>
    <w:rsid w:val="00BF7503"/>
    <w:rsid w:val="00BF7A71"/>
    <w:rsid w:val="00C00E0B"/>
    <w:rsid w:val="00C017B0"/>
    <w:rsid w:val="00C02A37"/>
    <w:rsid w:val="00C0379E"/>
    <w:rsid w:val="00C0476F"/>
    <w:rsid w:val="00C0546D"/>
    <w:rsid w:val="00C06A65"/>
    <w:rsid w:val="00C06E35"/>
    <w:rsid w:val="00C10000"/>
    <w:rsid w:val="00C103A6"/>
    <w:rsid w:val="00C10A22"/>
    <w:rsid w:val="00C10C8F"/>
    <w:rsid w:val="00C1236F"/>
    <w:rsid w:val="00C12633"/>
    <w:rsid w:val="00C12810"/>
    <w:rsid w:val="00C133FF"/>
    <w:rsid w:val="00C146E3"/>
    <w:rsid w:val="00C14BFD"/>
    <w:rsid w:val="00C15E5B"/>
    <w:rsid w:val="00C16E52"/>
    <w:rsid w:val="00C20B6D"/>
    <w:rsid w:val="00C22A8D"/>
    <w:rsid w:val="00C23BAF"/>
    <w:rsid w:val="00C24538"/>
    <w:rsid w:val="00C249ED"/>
    <w:rsid w:val="00C24E72"/>
    <w:rsid w:val="00C2510E"/>
    <w:rsid w:val="00C2551F"/>
    <w:rsid w:val="00C26121"/>
    <w:rsid w:val="00C27053"/>
    <w:rsid w:val="00C275BE"/>
    <w:rsid w:val="00C27AD8"/>
    <w:rsid w:val="00C300D1"/>
    <w:rsid w:val="00C30491"/>
    <w:rsid w:val="00C308CE"/>
    <w:rsid w:val="00C31339"/>
    <w:rsid w:val="00C31E32"/>
    <w:rsid w:val="00C31FAD"/>
    <w:rsid w:val="00C32850"/>
    <w:rsid w:val="00C3339B"/>
    <w:rsid w:val="00C33FFC"/>
    <w:rsid w:val="00C343A6"/>
    <w:rsid w:val="00C34736"/>
    <w:rsid w:val="00C34EB5"/>
    <w:rsid w:val="00C356EE"/>
    <w:rsid w:val="00C35923"/>
    <w:rsid w:val="00C35A6E"/>
    <w:rsid w:val="00C366AB"/>
    <w:rsid w:val="00C36716"/>
    <w:rsid w:val="00C3717A"/>
    <w:rsid w:val="00C37522"/>
    <w:rsid w:val="00C4065D"/>
    <w:rsid w:val="00C40B57"/>
    <w:rsid w:val="00C420BC"/>
    <w:rsid w:val="00C42B90"/>
    <w:rsid w:val="00C42DC5"/>
    <w:rsid w:val="00C4528A"/>
    <w:rsid w:val="00C45A1A"/>
    <w:rsid w:val="00C46A81"/>
    <w:rsid w:val="00C47799"/>
    <w:rsid w:val="00C479E6"/>
    <w:rsid w:val="00C47D12"/>
    <w:rsid w:val="00C522A3"/>
    <w:rsid w:val="00C52DB1"/>
    <w:rsid w:val="00C53B14"/>
    <w:rsid w:val="00C54A7E"/>
    <w:rsid w:val="00C55AF3"/>
    <w:rsid w:val="00C5635E"/>
    <w:rsid w:val="00C56FB2"/>
    <w:rsid w:val="00C5731B"/>
    <w:rsid w:val="00C5752F"/>
    <w:rsid w:val="00C57AAE"/>
    <w:rsid w:val="00C602F4"/>
    <w:rsid w:val="00C60DA1"/>
    <w:rsid w:val="00C61BF8"/>
    <w:rsid w:val="00C61BFA"/>
    <w:rsid w:val="00C61CEB"/>
    <w:rsid w:val="00C61EFF"/>
    <w:rsid w:val="00C63002"/>
    <w:rsid w:val="00C656D2"/>
    <w:rsid w:val="00C6570F"/>
    <w:rsid w:val="00C65E53"/>
    <w:rsid w:val="00C669D3"/>
    <w:rsid w:val="00C67B9E"/>
    <w:rsid w:val="00C70328"/>
    <w:rsid w:val="00C7043A"/>
    <w:rsid w:val="00C705C5"/>
    <w:rsid w:val="00C71BD5"/>
    <w:rsid w:val="00C71D7C"/>
    <w:rsid w:val="00C73351"/>
    <w:rsid w:val="00C73830"/>
    <w:rsid w:val="00C73CEC"/>
    <w:rsid w:val="00C74393"/>
    <w:rsid w:val="00C74752"/>
    <w:rsid w:val="00C7507C"/>
    <w:rsid w:val="00C7592D"/>
    <w:rsid w:val="00C760BB"/>
    <w:rsid w:val="00C76468"/>
    <w:rsid w:val="00C76A4A"/>
    <w:rsid w:val="00C7765D"/>
    <w:rsid w:val="00C778CF"/>
    <w:rsid w:val="00C77B7A"/>
    <w:rsid w:val="00C8249B"/>
    <w:rsid w:val="00C826F8"/>
    <w:rsid w:val="00C83991"/>
    <w:rsid w:val="00C8399F"/>
    <w:rsid w:val="00C83E3D"/>
    <w:rsid w:val="00C840C2"/>
    <w:rsid w:val="00C85813"/>
    <w:rsid w:val="00C85820"/>
    <w:rsid w:val="00C865EB"/>
    <w:rsid w:val="00C8664B"/>
    <w:rsid w:val="00C86749"/>
    <w:rsid w:val="00C86BCF"/>
    <w:rsid w:val="00C87499"/>
    <w:rsid w:val="00C87561"/>
    <w:rsid w:val="00C90ADD"/>
    <w:rsid w:val="00C90CA9"/>
    <w:rsid w:val="00C90CD7"/>
    <w:rsid w:val="00C94621"/>
    <w:rsid w:val="00C953A9"/>
    <w:rsid w:val="00C95474"/>
    <w:rsid w:val="00C976D0"/>
    <w:rsid w:val="00C9776B"/>
    <w:rsid w:val="00C978DD"/>
    <w:rsid w:val="00CA03BA"/>
    <w:rsid w:val="00CA14AE"/>
    <w:rsid w:val="00CA222C"/>
    <w:rsid w:val="00CA24FA"/>
    <w:rsid w:val="00CA31D9"/>
    <w:rsid w:val="00CA334A"/>
    <w:rsid w:val="00CA3466"/>
    <w:rsid w:val="00CA3A73"/>
    <w:rsid w:val="00CA3D2E"/>
    <w:rsid w:val="00CA4B30"/>
    <w:rsid w:val="00CA5222"/>
    <w:rsid w:val="00CA674E"/>
    <w:rsid w:val="00CA684B"/>
    <w:rsid w:val="00CB0321"/>
    <w:rsid w:val="00CB0B2B"/>
    <w:rsid w:val="00CB1224"/>
    <w:rsid w:val="00CB2589"/>
    <w:rsid w:val="00CB2764"/>
    <w:rsid w:val="00CB2842"/>
    <w:rsid w:val="00CB34DB"/>
    <w:rsid w:val="00CB5672"/>
    <w:rsid w:val="00CB587D"/>
    <w:rsid w:val="00CB696B"/>
    <w:rsid w:val="00CC025D"/>
    <w:rsid w:val="00CC0EB3"/>
    <w:rsid w:val="00CC112F"/>
    <w:rsid w:val="00CC30F8"/>
    <w:rsid w:val="00CC3A2D"/>
    <w:rsid w:val="00CC42EC"/>
    <w:rsid w:val="00CC4A22"/>
    <w:rsid w:val="00CC5228"/>
    <w:rsid w:val="00CC74EA"/>
    <w:rsid w:val="00CC774A"/>
    <w:rsid w:val="00CC7EDA"/>
    <w:rsid w:val="00CD0C7E"/>
    <w:rsid w:val="00CD1009"/>
    <w:rsid w:val="00CD2693"/>
    <w:rsid w:val="00CD2DCC"/>
    <w:rsid w:val="00CD2DF3"/>
    <w:rsid w:val="00CD35E0"/>
    <w:rsid w:val="00CD38E2"/>
    <w:rsid w:val="00CD5002"/>
    <w:rsid w:val="00CD516C"/>
    <w:rsid w:val="00CD54DA"/>
    <w:rsid w:val="00CD5E0F"/>
    <w:rsid w:val="00CD6A1D"/>
    <w:rsid w:val="00CD6DD2"/>
    <w:rsid w:val="00CD70FF"/>
    <w:rsid w:val="00CE08AE"/>
    <w:rsid w:val="00CE1F77"/>
    <w:rsid w:val="00CE204B"/>
    <w:rsid w:val="00CE2894"/>
    <w:rsid w:val="00CE416A"/>
    <w:rsid w:val="00CE4282"/>
    <w:rsid w:val="00CE42EE"/>
    <w:rsid w:val="00CE46C9"/>
    <w:rsid w:val="00CE5169"/>
    <w:rsid w:val="00CE5359"/>
    <w:rsid w:val="00CE5367"/>
    <w:rsid w:val="00CF2E79"/>
    <w:rsid w:val="00CF6874"/>
    <w:rsid w:val="00D0189C"/>
    <w:rsid w:val="00D0310D"/>
    <w:rsid w:val="00D0330C"/>
    <w:rsid w:val="00D0355A"/>
    <w:rsid w:val="00D0376A"/>
    <w:rsid w:val="00D0421D"/>
    <w:rsid w:val="00D04725"/>
    <w:rsid w:val="00D049B2"/>
    <w:rsid w:val="00D05065"/>
    <w:rsid w:val="00D05297"/>
    <w:rsid w:val="00D055FC"/>
    <w:rsid w:val="00D05E5E"/>
    <w:rsid w:val="00D07870"/>
    <w:rsid w:val="00D10111"/>
    <w:rsid w:val="00D10FFE"/>
    <w:rsid w:val="00D11AF5"/>
    <w:rsid w:val="00D12A4F"/>
    <w:rsid w:val="00D136D0"/>
    <w:rsid w:val="00D13B61"/>
    <w:rsid w:val="00D150F4"/>
    <w:rsid w:val="00D1547B"/>
    <w:rsid w:val="00D156A5"/>
    <w:rsid w:val="00D17068"/>
    <w:rsid w:val="00D17837"/>
    <w:rsid w:val="00D208EA"/>
    <w:rsid w:val="00D21033"/>
    <w:rsid w:val="00D22727"/>
    <w:rsid w:val="00D23576"/>
    <w:rsid w:val="00D2476C"/>
    <w:rsid w:val="00D248ED"/>
    <w:rsid w:val="00D2609C"/>
    <w:rsid w:val="00D26FF4"/>
    <w:rsid w:val="00D27EAD"/>
    <w:rsid w:val="00D32838"/>
    <w:rsid w:val="00D32E9E"/>
    <w:rsid w:val="00D33AC8"/>
    <w:rsid w:val="00D34D52"/>
    <w:rsid w:val="00D357FC"/>
    <w:rsid w:val="00D40038"/>
    <w:rsid w:val="00D40607"/>
    <w:rsid w:val="00D409A9"/>
    <w:rsid w:val="00D42BA1"/>
    <w:rsid w:val="00D4367F"/>
    <w:rsid w:val="00D44057"/>
    <w:rsid w:val="00D45B1C"/>
    <w:rsid w:val="00D4705C"/>
    <w:rsid w:val="00D4760E"/>
    <w:rsid w:val="00D47D46"/>
    <w:rsid w:val="00D47E5E"/>
    <w:rsid w:val="00D51510"/>
    <w:rsid w:val="00D51605"/>
    <w:rsid w:val="00D51C1B"/>
    <w:rsid w:val="00D52963"/>
    <w:rsid w:val="00D52C1F"/>
    <w:rsid w:val="00D53709"/>
    <w:rsid w:val="00D562D5"/>
    <w:rsid w:val="00D56576"/>
    <w:rsid w:val="00D5659C"/>
    <w:rsid w:val="00D568BE"/>
    <w:rsid w:val="00D57016"/>
    <w:rsid w:val="00D613DF"/>
    <w:rsid w:val="00D61AFB"/>
    <w:rsid w:val="00D61E15"/>
    <w:rsid w:val="00D63860"/>
    <w:rsid w:val="00D63EB1"/>
    <w:rsid w:val="00D641E4"/>
    <w:rsid w:val="00D64D8A"/>
    <w:rsid w:val="00D65170"/>
    <w:rsid w:val="00D654C2"/>
    <w:rsid w:val="00D658BE"/>
    <w:rsid w:val="00D668E1"/>
    <w:rsid w:val="00D6793B"/>
    <w:rsid w:val="00D67C5E"/>
    <w:rsid w:val="00D70F7E"/>
    <w:rsid w:val="00D71970"/>
    <w:rsid w:val="00D72594"/>
    <w:rsid w:val="00D726DC"/>
    <w:rsid w:val="00D72A3A"/>
    <w:rsid w:val="00D72C89"/>
    <w:rsid w:val="00D730AF"/>
    <w:rsid w:val="00D739D9"/>
    <w:rsid w:val="00D73C82"/>
    <w:rsid w:val="00D741FC"/>
    <w:rsid w:val="00D7431F"/>
    <w:rsid w:val="00D75134"/>
    <w:rsid w:val="00D75946"/>
    <w:rsid w:val="00D76D93"/>
    <w:rsid w:val="00D77918"/>
    <w:rsid w:val="00D77A57"/>
    <w:rsid w:val="00D8007D"/>
    <w:rsid w:val="00D80DEC"/>
    <w:rsid w:val="00D80F72"/>
    <w:rsid w:val="00D8124A"/>
    <w:rsid w:val="00D819F4"/>
    <w:rsid w:val="00D81EFE"/>
    <w:rsid w:val="00D8270D"/>
    <w:rsid w:val="00D827FE"/>
    <w:rsid w:val="00D82C1B"/>
    <w:rsid w:val="00D82E56"/>
    <w:rsid w:val="00D83D51"/>
    <w:rsid w:val="00D83E75"/>
    <w:rsid w:val="00D83F07"/>
    <w:rsid w:val="00D84089"/>
    <w:rsid w:val="00D8434E"/>
    <w:rsid w:val="00D84965"/>
    <w:rsid w:val="00D856E1"/>
    <w:rsid w:val="00D85E20"/>
    <w:rsid w:val="00D86E2B"/>
    <w:rsid w:val="00D86EA4"/>
    <w:rsid w:val="00D9088F"/>
    <w:rsid w:val="00D916FF"/>
    <w:rsid w:val="00D94FD8"/>
    <w:rsid w:val="00D96C36"/>
    <w:rsid w:val="00D978D1"/>
    <w:rsid w:val="00D97DC6"/>
    <w:rsid w:val="00D97F4C"/>
    <w:rsid w:val="00DA1547"/>
    <w:rsid w:val="00DA1ADD"/>
    <w:rsid w:val="00DA2122"/>
    <w:rsid w:val="00DA213E"/>
    <w:rsid w:val="00DA25A0"/>
    <w:rsid w:val="00DA26C8"/>
    <w:rsid w:val="00DA3B71"/>
    <w:rsid w:val="00DA4C11"/>
    <w:rsid w:val="00DA4CF2"/>
    <w:rsid w:val="00DA4DEA"/>
    <w:rsid w:val="00DA6602"/>
    <w:rsid w:val="00DA6DBC"/>
    <w:rsid w:val="00DA7148"/>
    <w:rsid w:val="00DA7236"/>
    <w:rsid w:val="00DA7885"/>
    <w:rsid w:val="00DA7B81"/>
    <w:rsid w:val="00DA7E7A"/>
    <w:rsid w:val="00DA7E7D"/>
    <w:rsid w:val="00DB00BF"/>
    <w:rsid w:val="00DB20EC"/>
    <w:rsid w:val="00DB3028"/>
    <w:rsid w:val="00DB4281"/>
    <w:rsid w:val="00DB47FB"/>
    <w:rsid w:val="00DB50C8"/>
    <w:rsid w:val="00DB58FF"/>
    <w:rsid w:val="00DB5EAF"/>
    <w:rsid w:val="00DB74FB"/>
    <w:rsid w:val="00DB7945"/>
    <w:rsid w:val="00DB7BC4"/>
    <w:rsid w:val="00DB7F32"/>
    <w:rsid w:val="00DC09CC"/>
    <w:rsid w:val="00DC1FC6"/>
    <w:rsid w:val="00DC291A"/>
    <w:rsid w:val="00DC46DC"/>
    <w:rsid w:val="00DC4702"/>
    <w:rsid w:val="00DC6B71"/>
    <w:rsid w:val="00DC72B0"/>
    <w:rsid w:val="00DC73E1"/>
    <w:rsid w:val="00DC73F6"/>
    <w:rsid w:val="00DC7AC7"/>
    <w:rsid w:val="00DD087C"/>
    <w:rsid w:val="00DD10EC"/>
    <w:rsid w:val="00DD21E9"/>
    <w:rsid w:val="00DD2860"/>
    <w:rsid w:val="00DD2898"/>
    <w:rsid w:val="00DD2FB9"/>
    <w:rsid w:val="00DD310B"/>
    <w:rsid w:val="00DD3FEF"/>
    <w:rsid w:val="00DD48D8"/>
    <w:rsid w:val="00DD50F8"/>
    <w:rsid w:val="00DD50F9"/>
    <w:rsid w:val="00DD51B4"/>
    <w:rsid w:val="00DD5310"/>
    <w:rsid w:val="00DD5D0E"/>
    <w:rsid w:val="00DD618C"/>
    <w:rsid w:val="00DD74F7"/>
    <w:rsid w:val="00DD766F"/>
    <w:rsid w:val="00DE0026"/>
    <w:rsid w:val="00DE014F"/>
    <w:rsid w:val="00DE09E0"/>
    <w:rsid w:val="00DE0E01"/>
    <w:rsid w:val="00DE16AC"/>
    <w:rsid w:val="00DE1FDC"/>
    <w:rsid w:val="00DE34F6"/>
    <w:rsid w:val="00DE522D"/>
    <w:rsid w:val="00DE5923"/>
    <w:rsid w:val="00DE76B9"/>
    <w:rsid w:val="00DF07AF"/>
    <w:rsid w:val="00DF0FE8"/>
    <w:rsid w:val="00DF285F"/>
    <w:rsid w:val="00DF3F8B"/>
    <w:rsid w:val="00DF4330"/>
    <w:rsid w:val="00DF4404"/>
    <w:rsid w:val="00DF447A"/>
    <w:rsid w:val="00DF4CBC"/>
    <w:rsid w:val="00DF5CD7"/>
    <w:rsid w:val="00DF60A0"/>
    <w:rsid w:val="00DF69F7"/>
    <w:rsid w:val="00DF6D2A"/>
    <w:rsid w:val="00DF767E"/>
    <w:rsid w:val="00DF7818"/>
    <w:rsid w:val="00E004D4"/>
    <w:rsid w:val="00E00855"/>
    <w:rsid w:val="00E00CDC"/>
    <w:rsid w:val="00E0112D"/>
    <w:rsid w:val="00E01AF8"/>
    <w:rsid w:val="00E027EC"/>
    <w:rsid w:val="00E032FF"/>
    <w:rsid w:val="00E0330B"/>
    <w:rsid w:val="00E0477B"/>
    <w:rsid w:val="00E05022"/>
    <w:rsid w:val="00E05865"/>
    <w:rsid w:val="00E058F0"/>
    <w:rsid w:val="00E05979"/>
    <w:rsid w:val="00E05DDB"/>
    <w:rsid w:val="00E06A21"/>
    <w:rsid w:val="00E06E9E"/>
    <w:rsid w:val="00E071E1"/>
    <w:rsid w:val="00E11CC7"/>
    <w:rsid w:val="00E13FB9"/>
    <w:rsid w:val="00E143CB"/>
    <w:rsid w:val="00E16A5D"/>
    <w:rsid w:val="00E17A28"/>
    <w:rsid w:val="00E17B1D"/>
    <w:rsid w:val="00E2057D"/>
    <w:rsid w:val="00E20B17"/>
    <w:rsid w:val="00E20C4E"/>
    <w:rsid w:val="00E210B9"/>
    <w:rsid w:val="00E21455"/>
    <w:rsid w:val="00E21CB7"/>
    <w:rsid w:val="00E22051"/>
    <w:rsid w:val="00E22AEA"/>
    <w:rsid w:val="00E2419C"/>
    <w:rsid w:val="00E25B2F"/>
    <w:rsid w:val="00E25D12"/>
    <w:rsid w:val="00E26398"/>
    <w:rsid w:val="00E30AB4"/>
    <w:rsid w:val="00E31F07"/>
    <w:rsid w:val="00E32467"/>
    <w:rsid w:val="00E324D1"/>
    <w:rsid w:val="00E324F8"/>
    <w:rsid w:val="00E32D65"/>
    <w:rsid w:val="00E33233"/>
    <w:rsid w:val="00E3361E"/>
    <w:rsid w:val="00E33E4C"/>
    <w:rsid w:val="00E35408"/>
    <w:rsid w:val="00E35C0A"/>
    <w:rsid w:val="00E35D44"/>
    <w:rsid w:val="00E36633"/>
    <w:rsid w:val="00E36A17"/>
    <w:rsid w:val="00E36B4A"/>
    <w:rsid w:val="00E370BC"/>
    <w:rsid w:val="00E40422"/>
    <w:rsid w:val="00E40FF1"/>
    <w:rsid w:val="00E4134B"/>
    <w:rsid w:val="00E414D7"/>
    <w:rsid w:val="00E41B13"/>
    <w:rsid w:val="00E41FE8"/>
    <w:rsid w:val="00E42003"/>
    <w:rsid w:val="00E4231A"/>
    <w:rsid w:val="00E42C7E"/>
    <w:rsid w:val="00E42ECD"/>
    <w:rsid w:val="00E4438D"/>
    <w:rsid w:val="00E45262"/>
    <w:rsid w:val="00E45FCD"/>
    <w:rsid w:val="00E4616B"/>
    <w:rsid w:val="00E465F3"/>
    <w:rsid w:val="00E47521"/>
    <w:rsid w:val="00E47707"/>
    <w:rsid w:val="00E50066"/>
    <w:rsid w:val="00E5077A"/>
    <w:rsid w:val="00E50B03"/>
    <w:rsid w:val="00E52FA1"/>
    <w:rsid w:val="00E535FD"/>
    <w:rsid w:val="00E536D0"/>
    <w:rsid w:val="00E53C7A"/>
    <w:rsid w:val="00E54BA4"/>
    <w:rsid w:val="00E54E21"/>
    <w:rsid w:val="00E54F7C"/>
    <w:rsid w:val="00E5575B"/>
    <w:rsid w:val="00E56982"/>
    <w:rsid w:val="00E57665"/>
    <w:rsid w:val="00E604C6"/>
    <w:rsid w:val="00E60BDF"/>
    <w:rsid w:val="00E6226B"/>
    <w:rsid w:val="00E62FA7"/>
    <w:rsid w:val="00E63443"/>
    <w:rsid w:val="00E6399F"/>
    <w:rsid w:val="00E63C1F"/>
    <w:rsid w:val="00E64656"/>
    <w:rsid w:val="00E65AFA"/>
    <w:rsid w:val="00E65ECA"/>
    <w:rsid w:val="00E66D46"/>
    <w:rsid w:val="00E66F0B"/>
    <w:rsid w:val="00E675A6"/>
    <w:rsid w:val="00E70227"/>
    <w:rsid w:val="00E706CC"/>
    <w:rsid w:val="00E70AB9"/>
    <w:rsid w:val="00E71BBD"/>
    <w:rsid w:val="00E73307"/>
    <w:rsid w:val="00E7391C"/>
    <w:rsid w:val="00E741DF"/>
    <w:rsid w:val="00E7456C"/>
    <w:rsid w:val="00E7479D"/>
    <w:rsid w:val="00E75782"/>
    <w:rsid w:val="00E761AD"/>
    <w:rsid w:val="00E76339"/>
    <w:rsid w:val="00E76C8F"/>
    <w:rsid w:val="00E77001"/>
    <w:rsid w:val="00E803B7"/>
    <w:rsid w:val="00E81246"/>
    <w:rsid w:val="00E81471"/>
    <w:rsid w:val="00E82AEE"/>
    <w:rsid w:val="00E83F6D"/>
    <w:rsid w:val="00E84AE0"/>
    <w:rsid w:val="00E84C5C"/>
    <w:rsid w:val="00E84DE3"/>
    <w:rsid w:val="00E85565"/>
    <w:rsid w:val="00E86EA6"/>
    <w:rsid w:val="00E877BF"/>
    <w:rsid w:val="00E87A21"/>
    <w:rsid w:val="00E87A6A"/>
    <w:rsid w:val="00E903C7"/>
    <w:rsid w:val="00E9294E"/>
    <w:rsid w:val="00E92B14"/>
    <w:rsid w:val="00E9450F"/>
    <w:rsid w:val="00E94ADD"/>
    <w:rsid w:val="00E95532"/>
    <w:rsid w:val="00E95E3A"/>
    <w:rsid w:val="00EA014E"/>
    <w:rsid w:val="00EA0BDC"/>
    <w:rsid w:val="00EA1586"/>
    <w:rsid w:val="00EA1751"/>
    <w:rsid w:val="00EA1EA6"/>
    <w:rsid w:val="00EA2E3C"/>
    <w:rsid w:val="00EA37DD"/>
    <w:rsid w:val="00EA3AB4"/>
    <w:rsid w:val="00EA4451"/>
    <w:rsid w:val="00EA567C"/>
    <w:rsid w:val="00EA57BD"/>
    <w:rsid w:val="00EA5D10"/>
    <w:rsid w:val="00EA5EC6"/>
    <w:rsid w:val="00EA62B1"/>
    <w:rsid w:val="00EA6B41"/>
    <w:rsid w:val="00EB0361"/>
    <w:rsid w:val="00EB1CA9"/>
    <w:rsid w:val="00EB2C5D"/>
    <w:rsid w:val="00EB5526"/>
    <w:rsid w:val="00EB5925"/>
    <w:rsid w:val="00EB5AF6"/>
    <w:rsid w:val="00EB5C01"/>
    <w:rsid w:val="00EB6232"/>
    <w:rsid w:val="00EB7CA2"/>
    <w:rsid w:val="00EC18D9"/>
    <w:rsid w:val="00EC3EAA"/>
    <w:rsid w:val="00EC5288"/>
    <w:rsid w:val="00EC549A"/>
    <w:rsid w:val="00EC54ED"/>
    <w:rsid w:val="00EC5AF9"/>
    <w:rsid w:val="00EC6D2B"/>
    <w:rsid w:val="00EC7802"/>
    <w:rsid w:val="00EC7E4D"/>
    <w:rsid w:val="00ED14D2"/>
    <w:rsid w:val="00ED16C8"/>
    <w:rsid w:val="00ED1EDF"/>
    <w:rsid w:val="00ED316C"/>
    <w:rsid w:val="00ED3382"/>
    <w:rsid w:val="00ED4F5B"/>
    <w:rsid w:val="00ED5A2A"/>
    <w:rsid w:val="00ED5B69"/>
    <w:rsid w:val="00ED657A"/>
    <w:rsid w:val="00ED6D48"/>
    <w:rsid w:val="00ED7668"/>
    <w:rsid w:val="00EE11FA"/>
    <w:rsid w:val="00EE192A"/>
    <w:rsid w:val="00EE3A26"/>
    <w:rsid w:val="00EE40EA"/>
    <w:rsid w:val="00EE41A3"/>
    <w:rsid w:val="00EE42BB"/>
    <w:rsid w:val="00EE4C00"/>
    <w:rsid w:val="00EE5091"/>
    <w:rsid w:val="00EE54F2"/>
    <w:rsid w:val="00EE6075"/>
    <w:rsid w:val="00EE6598"/>
    <w:rsid w:val="00EE70CD"/>
    <w:rsid w:val="00EE7805"/>
    <w:rsid w:val="00EF0AD3"/>
    <w:rsid w:val="00EF1430"/>
    <w:rsid w:val="00EF1A81"/>
    <w:rsid w:val="00EF2B33"/>
    <w:rsid w:val="00EF537F"/>
    <w:rsid w:val="00EF7420"/>
    <w:rsid w:val="00EF75E6"/>
    <w:rsid w:val="00F0080A"/>
    <w:rsid w:val="00F0190C"/>
    <w:rsid w:val="00F01B74"/>
    <w:rsid w:val="00F02CDB"/>
    <w:rsid w:val="00F0416E"/>
    <w:rsid w:val="00F045FA"/>
    <w:rsid w:val="00F04DE4"/>
    <w:rsid w:val="00F06C3B"/>
    <w:rsid w:val="00F07617"/>
    <w:rsid w:val="00F07D9A"/>
    <w:rsid w:val="00F10527"/>
    <w:rsid w:val="00F1193B"/>
    <w:rsid w:val="00F119B5"/>
    <w:rsid w:val="00F141D4"/>
    <w:rsid w:val="00F149C2"/>
    <w:rsid w:val="00F16E0B"/>
    <w:rsid w:val="00F172A4"/>
    <w:rsid w:val="00F216A8"/>
    <w:rsid w:val="00F221B1"/>
    <w:rsid w:val="00F2290A"/>
    <w:rsid w:val="00F22B79"/>
    <w:rsid w:val="00F2375C"/>
    <w:rsid w:val="00F2481C"/>
    <w:rsid w:val="00F2485E"/>
    <w:rsid w:val="00F24A82"/>
    <w:rsid w:val="00F2552D"/>
    <w:rsid w:val="00F257B6"/>
    <w:rsid w:val="00F25B4E"/>
    <w:rsid w:val="00F261DD"/>
    <w:rsid w:val="00F26782"/>
    <w:rsid w:val="00F306BC"/>
    <w:rsid w:val="00F31B48"/>
    <w:rsid w:val="00F31C36"/>
    <w:rsid w:val="00F33356"/>
    <w:rsid w:val="00F338D2"/>
    <w:rsid w:val="00F33CEC"/>
    <w:rsid w:val="00F34A3B"/>
    <w:rsid w:val="00F35295"/>
    <w:rsid w:val="00F36CAB"/>
    <w:rsid w:val="00F41A80"/>
    <w:rsid w:val="00F41C3E"/>
    <w:rsid w:val="00F41E44"/>
    <w:rsid w:val="00F42664"/>
    <w:rsid w:val="00F43C70"/>
    <w:rsid w:val="00F44326"/>
    <w:rsid w:val="00F4458F"/>
    <w:rsid w:val="00F45FCC"/>
    <w:rsid w:val="00F46C1A"/>
    <w:rsid w:val="00F475E3"/>
    <w:rsid w:val="00F47702"/>
    <w:rsid w:val="00F51DD1"/>
    <w:rsid w:val="00F51EE6"/>
    <w:rsid w:val="00F53117"/>
    <w:rsid w:val="00F53720"/>
    <w:rsid w:val="00F546B9"/>
    <w:rsid w:val="00F555CF"/>
    <w:rsid w:val="00F562FE"/>
    <w:rsid w:val="00F568DE"/>
    <w:rsid w:val="00F56C51"/>
    <w:rsid w:val="00F56DC4"/>
    <w:rsid w:val="00F5744D"/>
    <w:rsid w:val="00F579D0"/>
    <w:rsid w:val="00F57DE4"/>
    <w:rsid w:val="00F60A71"/>
    <w:rsid w:val="00F60CDF"/>
    <w:rsid w:val="00F61EAA"/>
    <w:rsid w:val="00F61F1C"/>
    <w:rsid w:val="00F628F3"/>
    <w:rsid w:val="00F629A4"/>
    <w:rsid w:val="00F632B6"/>
    <w:rsid w:val="00F64549"/>
    <w:rsid w:val="00F64613"/>
    <w:rsid w:val="00F650C9"/>
    <w:rsid w:val="00F673D3"/>
    <w:rsid w:val="00F700D2"/>
    <w:rsid w:val="00F70B66"/>
    <w:rsid w:val="00F72101"/>
    <w:rsid w:val="00F72BD9"/>
    <w:rsid w:val="00F73111"/>
    <w:rsid w:val="00F75AAD"/>
    <w:rsid w:val="00F75D46"/>
    <w:rsid w:val="00F7643B"/>
    <w:rsid w:val="00F76D27"/>
    <w:rsid w:val="00F77511"/>
    <w:rsid w:val="00F779AE"/>
    <w:rsid w:val="00F8192A"/>
    <w:rsid w:val="00F824E1"/>
    <w:rsid w:val="00F82A83"/>
    <w:rsid w:val="00F83D85"/>
    <w:rsid w:val="00F851A5"/>
    <w:rsid w:val="00F8534B"/>
    <w:rsid w:val="00F85A52"/>
    <w:rsid w:val="00F8636F"/>
    <w:rsid w:val="00F87839"/>
    <w:rsid w:val="00F87B26"/>
    <w:rsid w:val="00F90686"/>
    <w:rsid w:val="00F92031"/>
    <w:rsid w:val="00F929A2"/>
    <w:rsid w:val="00F93FA1"/>
    <w:rsid w:val="00F942F3"/>
    <w:rsid w:val="00F94885"/>
    <w:rsid w:val="00F94C62"/>
    <w:rsid w:val="00F95136"/>
    <w:rsid w:val="00F95472"/>
    <w:rsid w:val="00F95522"/>
    <w:rsid w:val="00F96E4C"/>
    <w:rsid w:val="00F97071"/>
    <w:rsid w:val="00F97739"/>
    <w:rsid w:val="00F97DDD"/>
    <w:rsid w:val="00FA1678"/>
    <w:rsid w:val="00FA296D"/>
    <w:rsid w:val="00FA2E13"/>
    <w:rsid w:val="00FA4763"/>
    <w:rsid w:val="00FA4BCD"/>
    <w:rsid w:val="00FA4D56"/>
    <w:rsid w:val="00FA4E69"/>
    <w:rsid w:val="00FA5A1D"/>
    <w:rsid w:val="00FA7120"/>
    <w:rsid w:val="00FA7716"/>
    <w:rsid w:val="00FB1DB6"/>
    <w:rsid w:val="00FB2880"/>
    <w:rsid w:val="00FB4312"/>
    <w:rsid w:val="00FB5082"/>
    <w:rsid w:val="00FB69F8"/>
    <w:rsid w:val="00FB70FA"/>
    <w:rsid w:val="00FB752E"/>
    <w:rsid w:val="00FB7751"/>
    <w:rsid w:val="00FC03AE"/>
    <w:rsid w:val="00FC0813"/>
    <w:rsid w:val="00FC11FF"/>
    <w:rsid w:val="00FC17A9"/>
    <w:rsid w:val="00FC1CE3"/>
    <w:rsid w:val="00FC1F78"/>
    <w:rsid w:val="00FC36ED"/>
    <w:rsid w:val="00FC6060"/>
    <w:rsid w:val="00FC6456"/>
    <w:rsid w:val="00FC6C94"/>
    <w:rsid w:val="00FC6EBB"/>
    <w:rsid w:val="00FD2322"/>
    <w:rsid w:val="00FD2EA6"/>
    <w:rsid w:val="00FD42D4"/>
    <w:rsid w:val="00FD55EE"/>
    <w:rsid w:val="00FD561A"/>
    <w:rsid w:val="00FD56EA"/>
    <w:rsid w:val="00FD5B40"/>
    <w:rsid w:val="00FD5C6E"/>
    <w:rsid w:val="00FD69F2"/>
    <w:rsid w:val="00FD7D6E"/>
    <w:rsid w:val="00FE06AA"/>
    <w:rsid w:val="00FE0E07"/>
    <w:rsid w:val="00FE3512"/>
    <w:rsid w:val="00FE55C7"/>
    <w:rsid w:val="00FE56C9"/>
    <w:rsid w:val="00FE5883"/>
    <w:rsid w:val="00FE5EC8"/>
    <w:rsid w:val="00FE6E1F"/>
    <w:rsid w:val="00FF0AB8"/>
    <w:rsid w:val="00FF279E"/>
    <w:rsid w:val="00FF41F2"/>
    <w:rsid w:val="00FF4BD6"/>
    <w:rsid w:val="00FF555E"/>
    <w:rsid w:val="00FF5D2C"/>
    <w:rsid w:val="00FF6038"/>
    <w:rsid w:val="00FF6821"/>
    <w:rsid w:val="00FF68DB"/>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BAB89D"/>
  <w15:docId w15:val="{7A746488-9CC8-4D1E-976A-35C18F5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161"/>
    <w:pPr>
      <w:spacing w:after="200" w:line="276" w:lineRule="auto"/>
    </w:pPr>
    <w:rPr>
      <w:sz w:val="22"/>
      <w:szCs w:val="22"/>
      <w:lang w:val="en-AU"/>
    </w:rPr>
  </w:style>
  <w:style w:type="paragraph" w:styleId="Heading1">
    <w:name w:val="heading 1"/>
    <w:basedOn w:val="Normal"/>
    <w:next w:val="Normal"/>
    <w:link w:val="Heading1Char"/>
    <w:uiPriority w:val="9"/>
    <w:qFormat/>
    <w:rsid w:val="004C0AF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C36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B2C5D"/>
    <w:pPr>
      <w:spacing w:before="225" w:after="225" w:line="240" w:lineRule="auto"/>
      <w:outlineLvl w:val="2"/>
    </w:pPr>
    <w:rPr>
      <w:rFonts w:ascii="Times New Roman" w:eastAsia="Times New Roman" w:hAnsi="Times New Roman"/>
      <w:b/>
      <w:bCs/>
      <w:color w:val="A3942C"/>
      <w:sz w:val="26"/>
      <w:szCs w:val="26"/>
      <w:lang w:eastAsia="en-AU"/>
    </w:rPr>
  </w:style>
  <w:style w:type="paragraph" w:styleId="Heading5">
    <w:name w:val="heading 5"/>
    <w:basedOn w:val="Normal"/>
    <w:next w:val="Normal"/>
    <w:link w:val="Heading5Char"/>
    <w:uiPriority w:val="9"/>
    <w:semiHidden/>
    <w:unhideWhenUsed/>
    <w:qFormat/>
    <w:rsid w:val="00EB2C5D"/>
    <w:pPr>
      <w:spacing w:before="240" w:after="60" w:line="240" w:lineRule="auto"/>
      <w:outlineLvl w:val="4"/>
    </w:pPr>
    <w:rPr>
      <w:rFonts w:eastAsia="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822"/>
    <w:pPr>
      <w:tabs>
        <w:tab w:val="center" w:pos="4513"/>
        <w:tab w:val="right" w:pos="9026"/>
      </w:tabs>
    </w:pPr>
  </w:style>
  <w:style w:type="character" w:customStyle="1" w:styleId="HeaderChar">
    <w:name w:val="Header Char"/>
    <w:basedOn w:val="DefaultParagraphFont"/>
    <w:link w:val="Header"/>
    <w:uiPriority w:val="99"/>
    <w:rsid w:val="00A86822"/>
    <w:rPr>
      <w:sz w:val="22"/>
      <w:szCs w:val="22"/>
      <w:lang w:eastAsia="en-US"/>
    </w:rPr>
  </w:style>
  <w:style w:type="paragraph" w:styleId="Footer">
    <w:name w:val="footer"/>
    <w:basedOn w:val="Normal"/>
    <w:link w:val="FooterChar"/>
    <w:uiPriority w:val="99"/>
    <w:unhideWhenUsed/>
    <w:rsid w:val="00A86822"/>
    <w:pPr>
      <w:tabs>
        <w:tab w:val="center" w:pos="4513"/>
        <w:tab w:val="right" w:pos="9026"/>
      </w:tabs>
    </w:pPr>
  </w:style>
  <w:style w:type="character" w:customStyle="1" w:styleId="FooterChar">
    <w:name w:val="Footer Char"/>
    <w:basedOn w:val="DefaultParagraphFont"/>
    <w:link w:val="Footer"/>
    <w:uiPriority w:val="99"/>
    <w:rsid w:val="00A86822"/>
    <w:rPr>
      <w:sz w:val="22"/>
      <w:szCs w:val="22"/>
      <w:lang w:eastAsia="en-US"/>
    </w:rPr>
  </w:style>
  <w:style w:type="table" w:styleId="TableGrid">
    <w:name w:val="Table Grid"/>
    <w:basedOn w:val="TableNormal"/>
    <w:uiPriority w:val="59"/>
    <w:rsid w:val="008E6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2C5D"/>
    <w:rPr>
      <w:rFonts w:ascii="Times New Roman" w:eastAsia="Times New Roman" w:hAnsi="Times New Roman"/>
      <w:b/>
      <w:bCs/>
      <w:color w:val="A3942C"/>
      <w:sz w:val="26"/>
      <w:szCs w:val="26"/>
    </w:rPr>
  </w:style>
  <w:style w:type="character" w:customStyle="1" w:styleId="Heading5Char">
    <w:name w:val="Heading 5 Char"/>
    <w:basedOn w:val="DefaultParagraphFont"/>
    <w:link w:val="Heading5"/>
    <w:uiPriority w:val="9"/>
    <w:semiHidden/>
    <w:rsid w:val="00EB2C5D"/>
    <w:rPr>
      <w:rFonts w:eastAsia="Times New Roman"/>
      <w:b/>
      <w:bCs/>
      <w:i/>
      <w:iCs/>
      <w:sz w:val="26"/>
      <w:szCs w:val="26"/>
      <w:lang w:val="en-US" w:eastAsia="en-US"/>
    </w:rPr>
  </w:style>
  <w:style w:type="character" w:styleId="Hyperlink">
    <w:name w:val="Hyperlink"/>
    <w:basedOn w:val="DefaultParagraphFont"/>
    <w:uiPriority w:val="99"/>
    <w:rsid w:val="00EB2C5D"/>
    <w:rPr>
      <w:color w:val="0000FF"/>
      <w:u w:val="single"/>
    </w:rPr>
  </w:style>
  <w:style w:type="paragraph" w:styleId="ListParagraph">
    <w:name w:val="List Paragraph"/>
    <w:basedOn w:val="Normal"/>
    <w:uiPriority w:val="34"/>
    <w:qFormat/>
    <w:rsid w:val="00EB2C5D"/>
    <w:pPr>
      <w:spacing w:after="0" w:line="240" w:lineRule="auto"/>
      <w:ind w:left="720"/>
      <w:contextualSpacing/>
    </w:pPr>
    <w:rPr>
      <w:rFonts w:ascii="Times New Roman" w:eastAsia="Times New Roman" w:hAnsi="Times New Roman"/>
      <w:sz w:val="24"/>
      <w:szCs w:val="24"/>
      <w:lang w:val="en-US"/>
    </w:rPr>
  </w:style>
  <w:style w:type="paragraph" w:customStyle="1" w:styleId="NoParagraphStyle">
    <w:name w:val="[No Paragraph Style]"/>
    <w:rsid w:val="00EB2C5D"/>
    <w:pPr>
      <w:autoSpaceDE w:val="0"/>
      <w:autoSpaceDN w:val="0"/>
      <w:adjustRightInd w:val="0"/>
      <w:spacing w:line="288" w:lineRule="auto"/>
      <w:textAlignment w:val="center"/>
    </w:pPr>
    <w:rPr>
      <w:rFonts w:ascii="Minion Pro" w:eastAsia="Times New Roman" w:hAnsi="Minion Pro" w:cs="Minion Pro"/>
      <w:color w:val="000000"/>
      <w:sz w:val="24"/>
      <w:szCs w:val="24"/>
      <w:lang w:val="en-GB" w:eastAsia="en-GB"/>
    </w:rPr>
  </w:style>
  <w:style w:type="paragraph" w:styleId="NormalWeb">
    <w:name w:val="Normal (Web)"/>
    <w:basedOn w:val="Normal"/>
    <w:uiPriority w:val="99"/>
    <w:unhideWhenUsed/>
    <w:rsid w:val="00EB2C5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line4">
    <w:name w:val="headline4"/>
    <w:basedOn w:val="DefaultParagraphFont"/>
    <w:rsid w:val="00EB2C5D"/>
  </w:style>
  <w:style w:type="character" w:styleId="Emphasis">
    <w:name w:val="Emphasis"/>
    <w:basedOn w:val="DefaultParagraphFont"/>
    <w:uiPriority w:val="20"/>
    <w:qFormat/>
    <w:rsid w:val="00EB2C5D"/>
    <w:rPr>
      <w:i/>
      <w:iCs/>
    </w:rPr>
  </w:style>
  <w:style w:type="paragraph" w:styleId="BalloonText">
    <w:name w:val="Balloon Text"/>
    <w:basedOn w:val="Normal"/>
    <w:link w:val="BalloonTextChar"/>
    <w:uiPriority w:val="99"/>
    <w:semiHidden/>
    <w:unhideWhenUsed/>
    <w:rsid w:val="00133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65F"/>
    <w:rPr>
      <w:rFonts w:ascii="Tahoma" w:hAnsi="Tahoma" w:cs="Tahoma"/>
      <w:sz w:val="16"/>
      <w:szCs w:val="16"/>
      <w:lang w:eastAsia="en-US"/>
    </w:rPr>
  </w:style>
  <w:style w:type="character" w:customStyle="1" w:styleId="Heading1Char">
    <w:name w:val="Heading 1 Char"/>
    <w:basedOn w:val="DefaultParagraphFont"/>
    <w:link w:val="Heading1"/>
    <w:uiPriority w:val="9"/>
    <w:rsid w:val="004C0AF3"/>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4C0AF3"/>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qFormat/>
    <w:rsid w:val="008E7881"/>
    <w:pPr>
      <w:tabs>
        <w:tab w:val="right" w:leader="dot" w:pos="9026"/>
      </w:tabs>
    </w:pPr>
    <w:rPr>
      <w:sz w:val="24"/>
      <w:szCs w:val="24"/>
    </w:rPr>
  </w:style>
  <w:style w:type="paragraph" w:styleId="TOC3">
    <w:name w:val="toc 3"/>
    <w:basedOn w:val="Normal"/>
    <w:next w:val="Normal"/>
    <w:autoRedefine/>
    <w:uiPriority w:val="39"/>
    <w:unhideWhenUsed/>
    <w:qFormat/>
    <w:rsid w:val="004C0AF3"/>
    <w:pPr>
      <w:ind w:left="440"/>
    </w:pPr>
  </w:style>
  <w:style w:type="paragraph" w:styleId="TOC2">
    <w:name w:val="toc 2"/>
    <w:basedOn w:val="Normal"/>
    <w:next w:val="Normal"/>
    <w:autoRedefine/>
    <w:uiPriority w:val="39"/>
    <w:unhideWhenUsed/>
    <w:qFormat/>
    <w:rsid w:val="00AD6627"/>
    <w:pPr>
      <w:tabs>
        <w:tab w:val="right" w:leader="dot" w:pos="9026"/>
      </w:tabs>
      <w:spacing w:after="100"/>
      <w:ind w:left="216"/>
    </w:pPr>
    <w:rPr>
      <w:rFonts w:ascii="Arial" w:eastAsia="Times New Roman" w:hAnsi="Arial" w:cs="Arial"/>
      <w:sz w:val="24"/>
      <w:szCs w:val="24"/>
      <w:lang w:val="en-US"/>
    </w:rPr>
  </w:style>
  <w:style w:type="paragraph" w:customStyle="1" w:styleId="TableText">
    <w:name w:val="Table Text"/>
    <w:basedOn w:val="Normal"/>
    <w:rsid w:val="00402DA0"/>
    <w:pPr>
      <w:spacing w:before="40" w:after="80" w:line="240" w:lineRule="auto"/>
    </w:pPr>
    <w:rPr>
      <w:rFonts w:ascii="Arial" w:hAnsi="Arial" w:cs="Arial"/>
      <w:sz w:val="20"/>
      <w:szCs w:val="20"/>
    </w:rPr>
  </w:style>
  <w:style w:type="character" w:customStyle="1" w:styleId="Optional">
    <w:name w:val="Optional"/>
    <w:basedOn w:val="DefaultParagraphFont"/>
    <w:rsid w:val="00402DA0"/>
    <w:rPr>
      <w:color w:val="0000FF"/>
    </w:rPr>
  </w:style>
  <w:style w:type="paragraph" w:customStyle="1" w:styleId="Default">
    <w:name w:val="Default"/>
    <w:rsid w:val="00440201"/>
    <w:pPr>
      <w:autoSpaceDE w:val="0"/>
      <w:autoSpaceDN w:val="0"/>
      <w:adjustRightInd w:val="0"/>
    </w:pPr>
    <w:rPr>
      <w:rFonts w:ascii="Arial" w:hAnsi="Arial" w:cs="Arial"/>
      <w:color w:val="000000"/>
      <w:sz w:val="24"/>
      <w:szCs w:val="24"/>
      <w:lang w:val="en-AU" w:eastAsia="en-AU"/>
    </w:rPr>
  </w:style>
  <w:style w:type="character" w:styleId="CommentReference">
    <w:name w:val="annotation reference"/>
    <w:basedOn w:val="DefaultParagraphFont"/>
    <w:uiPriority w:val="99"/>
    <w:semiHidden/>
    <w:unhideWhenUsed/>
    <w:rsid w:val="006F2F46"/>
    <w:rPr>
      <w:sz w:val="16"/>
      <w:szCs w:val="16"/>
    </w:rPr>
  </w:style>
  <w:style w:type="paragraph" w:styleId="CommentText">
    <w:name w:val="annotation text"/>
    <w:basedOn w:val="Normal"/>
    <w:link w:val="CommentTextChar"/>
    <w:uiPriority w:val="99"/>
    <w:semiHidden/>
    <w:unhideWhenUsed/>
    <w:rsid w:val="006F2F46"/>
    <w:rPr>
      <w:sz w:val="20"/>
      <w:szCs w:val="20"/>
    </w:rPr>
  </w:style>
  <w:style w:type="character" w:customStyle="1" w:styleId="CommentTextChar">
    <w:name w:val="Comment Text Char"/>
    <w:basedOn w:val="DefaultParagraphFont"/>
    <w:link w:val="CommentText"/>
    <w:uiPriority w:val="99"/>
    <w:semiHidden/>
    <w:rsid w:val="006F2F46"/>
    <w:rPr>
      <w:lang w:val="en-AU"/>
    </w:rPr>
  </w:style>
  <w:style w:type="paragraph" w:styleId="CommentSubject">
    <w:name w:val="annotation subject"/>
    <w:basedOn w:val="CommentText"/>
    <w:next w:val="CommentText"/>
    <w:link w:val="CommentSubjectChar"/>
    <w:uiPriority w:val="99"/>
    <w:semiHidden/>
    <w:unhideWhenUsed/>
    <w:rsid w:val="006F2F46"/>
    <w:rPr>
      <w:b/>
      <w:bCs/>
    </w:rPr>
  </w:style>
  <w:style w:type="character" w:customStyle="1" w:styleId="CommentSubjectChar">
    <w:name w:val="Comment Subject Char"/>
    <w:basedOn w:val="CommentTextChar"/>
    <w:link w:val="CommentSubject"/>
    <w:uiPriority w:val="99"/>
    <w:semiHidden/>
    <w:rsid w:val="006F2F46"/>
    <w:rPr>
      <w:b/>
      <w:bCs/>
      <w:lang w:val="en-AU"/>
    </w:rPr>
  </w:style>
  <w:style w:type="table" w:styleId="PlainTable2">
    <w:name w:val="Plain Table 2"/>
    <w:basedOn w:val="TableNormal"/>
    <w:uiPriority w:val="42"/>
    <w:rsid w:val="00BB679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8C3604"/>
    <w:rPr>
      <w:rFonts w:asciiTheme="majorHAnsi" w:eastAsiaTheme="majorEastAsia" w:hAnsiTheme="majorHAnsi" w:cstheme="majorBidi"/>
      <w:color w:val="365F91" w:themeColor="accent1" w:themeShade="BF"/>
      <w:sz w:val="26"/>
      <w:szCs w:val="26"/>
      <w:lang w:val="en-AU"/>
    </w:rPr>
  </w:style>
  <w:style w:type="paragraph" w:customStyle="1" w:styleId="NormalWeb5">
    <w:name w:val="Normal (Web)5"/>
    <w:basedOn w:val="Normal"/>
    <w:rsid w:val="008C3604"/>
    <w:pPr>
      <w:spacing w:before="100" w:beforeAutospacing="1" w:after="60" w:line="240" w:lineRule="auto"/>
    </w:pPr>
    <w:rPr>
      <w:rFonts w:ascii="Arial" w:eastAsia="Times New Roman" w:hAnsi="Arial" w:cs="Arial"/>
      <w:sz w:val="18"/>
      <w:szCs w:val="18"/>
      <w:lang w:val="en-US"/>
    </w:rPr>
  </w:style>
  <w:style w:type="paragraph" w:styleId="Revision">
    <w:name w:val="Revision"/>
    <w:hidden/>
    <w:uiPriority w:val="99"/>
    <w:semiHidden/>
    <w:rsid w:val="008952F7"/>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9601">
      <w:bodyDiv w:val="1"/>
      <w:marLeft w:val="0"/>
      <w:marRight w:val="0"/>
      <w:marTop w:val="0"/>
      <w:marBottom w:val="0"/>
      <w:divBdr>
        <w:top w:val="none" w:sz="0" w:space="0" w:color="auto"/>
        <w:left w:val="none" w:sz="0" w:space="0" w:color="auto"/>
        <w:bottom w:val="none" w:sz="0" w:space="0" w:color="auto"/>
        <w:right w:val="none" w:sz="0" w:space="0" w:color="auto"/>
      </w:divBdr>
    </w:div>
    <w:div w:id="1123228383">
      <w:bodyDiv w:val="1"/>
      <w:marLeft w:val="0"/>
      <w:marRight w:val="0"/>
      <w:marTop w:val="0"/>
      <w:marBottom w:val="0"/>
      <w:divBdr>
        <w:top w:val="none" w:sz="0" w:space="0" w:color="auto"/>
        <w:left w:val="none" w:sz="0" w:space="0" w:color="auto"/>
        <w:bottom w:val="none" w:sz="0" w:space="0" w:color="auto"/>
        <w:right w:val="none" w:sz="0" w:space="0" w:color="auto"/>
      </w:divBdr>
    </w:div>
    <w:div w:id="1163930235">
      <w:bodyDiv w:val="1"/>
      <w:marLeft w:val="0"/>
      <w:marRight w:val="0"/>
      <w:marTop w:val="0"/>
      <w:marBottom w:val="0"/>
      <w:divBdr>
        <w:top w:val="none" w:sz="0" w:space="0" w:color="auto"/>
        <w:left w:val="none" w:sz="0" w:space="0" w:color="auto"/>
        <w:bottom w:val="none" w:sz="0" w:space="0" w:color="auto"/>
        <w:right w:val="none" w:sz="0" w:space="0" w:color="auto"/>
      </w:divBdr>
    </w:div>
    <w:div w:id="1437868591">
      <w:bodyDiv w:val="1"/>
      <w:marLeft w:val="0"/>
      <w:marRight w:val="0"/>
      <w:marTop w:val="75"/>
      <w:marBottom w:val="300"/>
      <w:divBdr>
        <w:top w:val="none" w:sz="0" w:space="0" w:color="auto"/>
        <w:left w:val="none" w:sz="0" w:space="0" w:color="auto"/>
        <w:bottom w:val="none" w:sz="0" w:space="0" w:color="auto"/>
        <w:right w:val="none" w:sz="0" w:space="0" w:color="auto"/>
      </w:divBdr>
      <w:divsChild>
        <w:div w:id="180248251">
          <w:marLeft w:val="0"/>
          <w:marRight w:val="0"/>
          <w:marTop w:val="0"/>
          <w:marBottom w:val="0"/>
          <w:divBdr>
            <w:top w:val="none" w:sz="0" w:space="0" w:color="auto"/>
            <w:left w:val="none" w:sz="0" w:space="0" w:color="auto"/>
            <w:bottom w:val="none" w:sz="0" w:space="0" w:color="auto"/>
            <w:right w:val="none" w:sz="0" w:space="0" w:color="auto"/>
          </w:divBdr>
          <w:divsChild>
            <w:div w:id="299111722">
              <w:marLeft w:val="0"/>
              <w:marRight w:val="0"/>
              <w:marTop w:val="0"/>
              <w:marBottom w:val="0"/>
              <w:divBdr>
                <w:top w:val="none" w:sz="0" w:space="0" w:color="auto"/>
                <w:left w:val="none" w:sz="0" w:space="0" w:color="auto"/>
                <w:bottom w:val="none" w:sz="0" w:space="0" w:color="auto"/>
                <w:right w:val="none" w:sz="0" w:space="0" w:color="auto"/>
              </w:divBdr>
              <w:divsChild>
                <w:div w:id="665322210">
                  <w:marLeft w:val="0"/>
                  <w:marRight w:val="0"/>
                  <w:marTop w:val="0"/>
                  <w:marBottom w:val="0"/>
                  <w:divBdr>
                    <w:top w:val="none" w:sz="0" w:space="0" w:color="auto"/>
                    <w:left w:val="none" w:sz="0" w:space="0" w:color="auto"/>
                    <w:bottom w:val="none" w:sz="0" w:space="0" w:color="auto"/>
                    <w:right w:val="none" w:sz="0" w:space="0" w:color="auto"/>
                  </w:divBdr>
                  <w:divsChild>
                    <w:div w:id="711198835">
                      <w:marLeft w:val="0"/>
                      <w:marRight w:val="0"/>
                      <w:marTop w:val="0"/>
                      <w:marBottom w:val="0"/>
                      <w:divBdr>
                        <w:top w:val="none" w:sz="0" w:space="0" w:color="auto"/>
                        <w:left w:val="none" w:sz="0" w:space="0" w:color="auto"/>
                        <w:bottom w:val="none" w:sz="0" w:space="0" w:color="auto"/>
                        <w:right w:val="none" w:sz="0" w:space="0" w:color="auto"/>
                      </w:divBdr>
                      <w:divsChild>
                        <w:div w:id="4405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39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u/url?sa=i&amp;rct=j&amp;q=&amp;esrc=s&amp;source=images&amp;cd=&amp;cad=rja&amp;uact=8&amp;ved=2ahUKEwisxeSSiencAhXI7mEKHcWsCyAQjRx6BAgBEAU&amp;url=https://www.surveymonkey.com/r/IcwaAnnualReport2014&amp;psig=AOvVaw3kmTbAZNS1mtwxkyvwheCq&amp;ust=1534216755189635" TargetMode="External"/><Relationship Id="rId13" Type="http://schemas.openxmlformats.org/officeDocument/2006/relationships/hyperlink" Target="http://relayservice.com.a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jpg@01CF4A64.778F78B0"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A0F03-7E90-4B8A-B1E3-DC6BE065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A7FB2508</Template>
  <TotalTime>24</TotalTime>
  <Pages>16</Pages>
  <Words>2604</Words>
  <Characters>14845</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Disability Access and Inclusion Plan</vt:lpstr>
    </vt:vector>
  </TitlesOfParts>
  <Company>Insurance Commission of WA</Company>
  <LinksUpToDate>false</LinksUpToDate>
  <CharactersWithSpaces>17415</CharactersWithSpaces>
  <SharedDoc>false</SharedDoc>
  <HLinks>
    <vt:vector size="24" baseType="variant">
      <vt:variant>
        <vt:i4>5701749</vt:i4>
      </vt:variant>
      <vt:variant>
        <vt:i4>9</vt:i4>
      </vt:variant>
      <vt:variant>
        <vt:i4>0</vt:i4>
      </vt:variant>
      <vt:variant>
        <vt:i4>5</vt:i4>
      </vt:variant>
      <vt:variant>
        <vt:lpwstr>mailto:customer@icwa.wa.gov.au</vt:lpwstr>
      </vt:variant>
      <vt:variant>
        <vt:lpwstr/>
      </vt:variant>
      <vt:variant>
        <vt:i4>2424895</vt:i4>
      </vt:variant>
      <vt:variant>
        <vt:i4>6</vt:i4>
      </vt:variant>
      <vt:variant>
        <vt:i4>0</vt:i4>
      </vt:variant>
      <vt:variant>
        <vt:i4>5</vt:i4>
      </vt:variant>
      <vt:variant>
        <vt:lpwstr>http://www.icwa.wa.gov.au/</vt:lpwstr>
      </vt:variant>
      <vt:variant>
        <vt:lpwstr/>
      </vt:variant>
      <vt:variant>
        <vt:i4>5701749</vt:i4>
      </vt:variant>
      <vt:variant>
        <vt:i4>3</vt:i4>
      </vt:variant>
      <vt:variant>
        <vt:i4>0</vt:i4>
      </vt:variant>
      <vt:variant>
        <vt:i4>5</vt:i4>
      </vt:variant>
      <vt:variant>
        <vt:lpwstr>mailto:customer@icwa.wa.gov.au</vt:lpwstr>
      </vt:variant>
      <vt:variant>
        <vt:lpwstr/>
      </vt:variant>
      <vt:variant>
        <vt:i4>2097255</vt:i4>
      </vt:variant>
      <vt:variant>
        <vt:i4>0</vt:i4>
      </vt:variant>
      <vt:variant>
        <vt:i4>0</vt:i4>
      </vt:variant>
      <vt:variant>
        <vt:i4>5</vt:i4>
      </vt:variant>
      <vt:variant>
        <vt:lpwstr>http://www.riskcover.wa.gov.au/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Access and Inclusion Plan</dc:title>
  <dc:subject>2013 - 2016</dc:subject>
  <dc:creator>Vicky Dimanopoulos</dc:creator>
  <cp:lastModifiedBy>Gavin Hill-Smith</cp:lastModifiedBy>
  <cp:revision>11</cp:revision>
  <cp:lastPrinted>2019-01-08T08:07:00Z</cp:lastPrinted>
  <dcterms:created xsi:type="dcterms:W3CDTF">2019-01-08T08:11:00Z</dcterms:created>
  <dcterms:modified xsi:type="dcterms:W3CDTF">2019-01-23T03:14:00Z</dcterms:modified>
</cp:coreProperties>
</file>